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C5" w:rsidRPr="00430D5F" w:rsidRDefault="004D51C5" w:rsidP="00430D5F">
      <w:pPr>
        <w:spacing w:after="0" w:line="240" w:lineRule="auto"/>
        <w:jc w:val="both"/>
        <w:rPr>
          <w:sz w:val="24"/>
          <w:szCs w:val="24"/>
          <w:u w:val="single"/>
        </w:rPr>
      </w:pPr>
      <w:r w:rsidRPr="00430D5F">
        <w:rPr>
          <w:sz w:val="24"/>
          <w:szCs w:val="24"/>
          <w:u w:val="single"/>
        </w:rPr>
        <w:t>Красногородские старообрядцы</w:t>
      </w:r>
      <w:r w:rsidR="00430D5F">
        <w:rPr>
          <w:sz w:val="24"/>
          <w:szCs w:val="24"/>
          <w:u w:val="single"/>
        </w:rPr>
        <w:t>.</w:t>
      </w:r>
    </w:p>
    <w:p w:rsidR="004D51C5" w:rsidRPr="00430D5F" w:rsidRDefault="004D51C5" w:rsidP="00430D5F">
      <w:pPr>
        <w:spacing w:after="0" w:line="240" w:lineRule="auto"/>
        <w:jc w:val="both"/>
        <w:rPr>
          <w:sz w:val="24"/>
          <w:szCs w:val="24"/>
        </w:rPr>
      </w:pPr>
      <w:r w:rsidRPr="00430D5F">
        <w:rPr>
          <w:sz w:val="24"/>
          <w:szCs w:val="24"/>
        </w:rPr>
        <w:t>Материал предоставлен участником экспедиции И.И. Лагуниным. (В настоящее время - руководитель представительства «Росрегионрест</w:t>
      </w:r>
      <w:r w:rsidR="00430D5F" w:rsidRPr="00430D5F">
        <w:rPr>
          <w:sz w:val="24"/>
          <w:szCs w:val="24"/>
        </w:rPr>
        <w:t>аврация» по Псковской области).</w:t>
      </w:r>
    </w:p>
    <w:p w:rsidR="004D51C5" w:rsidRPr="00430D5F" w:rsidRDefault="004D51C5" w:rsidP="00430D5F">
      <w:pPr>
        <w:spacing w:after="0" w:line="240" w:lineRule="auto"/>
        <w:jc w:val="both"/>
        <w:rPr>
          <w:sz w:val="24"/>
          <w:szCs w:val="24"/>
        </w:rPr>
      </w:pPr>
      <w:r w:rsidRPr="00430D5F">
        <w:rPr>
          <w:sz w:val="24"/>
          <w:szCs w:val="24"/>
        </w:rPr>
        <w:t xml:space="preserve">18-26 мая 1976 года состоялась первая археографическая и историко-бытовая экспедиция сотрудников Псковского государственного объединенного музея-заповедника в Опочецкий и Красногородский районы. Инициатором и руководителем экспедиции была Нина Петровна Осипова, заведующая Отделом рукописных и старопечатных книг (Древлехранилище), которая посвятила себя продолжению великого дела систематизации, приведения в порядок и каталогизации наследия старых псковских археографов и настоящей легенды Псковского музея - Леонида Алексеевича Творогова. Вслед за работами по упорядочению уникального собрания старинных книг и рукописей, собранных из коллекций разных фондообразователей Псковского края, возникла идея продолжить пополнение музейных фондов. Ведь фонды Древлехранилища - это архивы и библиотеки церквей, монастырей, помещичьи книжные собрания, личные коллекции и, в том числе - книжные собрания псковских староверов и их моленных. Как известно, наиболее ревностными собирателями, хранителями и списателями (переписчиками) древнейших книг были именно старообрядцы, о существовании которых в Псковском крае имелись только отрывочные сведения. Из исторической литературы были известны места их компактного проживания. Однако пока никто не мог с уверенностью сказать, живы ли хранители книг, целы ли собрания и насколько возможно заполучить эти духовные сокровища для музейного хранения. Была проведена подготовительная работа. Для подстраховки экспедиция была задумана как многопрофильная. В любом случае предполагалось собирать предметы старины, крестьянского быта, случайные находки исторического и художественного значения. Поэтому участниками стали специалисты разного профиля: Григорьева Александра Сергеевна - зав. отделом дореволюционной истории края, впоследствии главный хранитель музея; Андреева Надежда Ивановна, которая работала ст. н. сотрудником Древлехранилища; водитель Евгений  Федоров и автор сообщения, в то время зав.  отделом истории Мирожского монастыря, фотограф экспедиции,специалист по архитектуре. Не скрою, что в экспедиции стал к тому же одним из самых активных собирателей старых книг и рукописей (с детства увлекало собирательство, а что может быть интереснее специфической работы с красногородскими староверами, которые сами по себе представляли собрание «антиков»). Несмотря на сомнения, самые смелые ожидания оправдались. Уже в первой экспедиции было собрано 27 рукописных старообрядческих книг XVI - XX вв. и 23 книги старинной кирилловской печати. Расширился список фондообразователей, как отдельных книжников, так и целых книжных собраний б. моленных. Подробно с ходом и результатами экспедиции можно почитать в дневниковых записях, которые вела Нина  Петровна. Поделюсь собственными впечатлениями и теми сведениями, которые удалось собрать по красногородским староверам. Выбор пал на территорию бывшего Опочецкого уезда, куда входили места расселения староверов нынешнего Опочецкого и Красногородского районов Псковской области. И мы не ошиблись. Как потом выяснилось, Поисье (термин наших литовских коллег - местность по реке Исса) - довольно большая территория расселения одного из наиболее последовательных движений староверов-федосеевцев. И так, в Красногородский район мы заехали со стороны Велья по старой Литовской дороге. В стороне показалось первое красногородское, некогда большое, село Ильинское (в стороне, за Велейским озером). Сделал беглую зарисовку полуразрушенного храма типа «восьмерик на восьмерике», который был еще тогда жив и который не часто встретишь в Псковском крае (собственно, другой такой мне и неизвестен). Теперь уже историческую, поскольку редкий храм впоследствии сгорел. В воскресенье переночевали в д. Дулово, за </w:t>
      </w:r>
      <w:r w:rsidRPr="00430D5F">
        <w:rPr>
          <w:sz w:val="24"/>
          <w:szCs w:val="24"/>
        </w:rPr>
        <w:lastRenderedPageBreak/>
        <w:t>горой у озера и речки. Змеи греются на солнце. Обошли три деревни. Женщины нам «подают», но о книгах не слыхать. В д. Посинье приехали по адресу, но также ничего не нашли. Посетили бывший погост Синяя Никола. Краснокирпичная полуразрушенная церковь, кладбище, большая река Синяя. На кладбище сохранилось только одно интересное надгробие с крестом в форме сучковатого дерева. По мнению местных жителей - «осиновый кол», хотя подобные надгробные памятники встречаются и на других, вполне обычных кладбищах. Читали лекции в школе, одновременно в разных классах. В поселке Красногородское закупили провизию. И наметили переезд в исторические староверческие места. Поисье в нач. XX в. было известно, как одно из самых многолюдных мест компактного проживания старообрядцев (до 3,5 тыс. человек). Но что мы встретим сегодня? История красногородских староверов-федосеевцев ныне стала известна в литературе. Не скрою, что на время экспедиции мы имели самое смутное представление о староверах. Краткая историческая справка. В к. 1690-х годов  «…ведущее место среди наиболее радикально настроенных беспоповцев занял дьячок из Крестецкого Яма Феодосий Васильев (1661-1711), ушедший в 1699 г. со своими приверженцами в Польшу. Он обосновался возле Невеля и основал там общежительство (Русановская община существовала до 1708 г. - И.Л.). В двух обителях (мужской и женской - И.Л.), где строго соблюдался монастырский устав, собралось св. 1300 человек. В 1707 году обители были разграблены польскими солдатами и Феодосию было разрешено поселиться в России, в Вязовской волости Великолуцкого уезда, но в 1711 году он был арестован и мученически скончался (арестован и замучен по приказу новгородского владыки - И.Л.).В  1711-18 гг. центром общины стала Ряпина мыза в Юрьевском уезде, которая впоследствии распалась. Но само движение к к. XVIII в. стало одним из самых сильных и последовательных в старообрядчестве.</w:t>
      </w:r>
    </w:p>
    <w:p w:rsidR="004D51C5" w:rsidRPr="00430D5F" w:rsidRDefault="004D51C5" w:rsidP="00430D5F">
      <w:pPr>
        <w:spacing w:after="0" w:line="240" w:lineRule="auto"/>
        <w:jc w:val="both"/>
        <w:rPr>
          <w:sz w:val="24"/>
          <w:szCs w:val="24"/>
        </w:rPr>
      </w:pPr>
      <w:r w:rsidRPr="00430D5F">
        <w:rPr>
          <w:sz w:val="24"/>
          <w:szCs w:val="24"/>
        </w:rPr>
        <w:t xml:space="preserve">В 1752 г. федосеевцы приняли на Польском соборе (собрание наставников и наиболее грамотных последователей вероучения) т.н. «Польский устав», который в 46 (48?) статьях кодифицировал основные положения федосеевского вероучения. «…К концу XVIII в. федосеевцы стали одним из наиболее сильных и влиятельных согласий…» «федосеевцев-безбрачников», которые не признавали брак, как от мирских попов, так и от собственных наставников. Однако постепенно они отошли от безбрачия. Брачники перешли в (Ново) Поморское согласие. Истинные «…последователи (другое название - Старопоморское согласие) отвергают законность совершения брака наставником общины (чем отличаются от старообрядцев Поморского согласия, у которых в права и обязанности наставника входит исполнение церковных таинств - крещения, покаяния и брака)…». Отсюда и одно из названий - «безбрачники», хотя сами староверы такими названиями не пользуются. «…Наставники у старообрядцев-беспоповцев являются руководителями общин, настоятелями моленных, исполняющими требы и возглавляющими богослужение…».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Неизвестно точно когда (возможно даже в пореформенное время) гонимые последователи вероучения - федосеевцы переселились и в Красногородский край, в Поисье, поближе к границам государства и подальше от государева ока.  Только к концу XIX столетия наметились послабления в гонениях. В 1883 году вышло разрешение на строительство молелен с проведением богослужений, правда, с условием, что они не будут походить на церкви. В документах ГАПО позднее мне встретилось «Дело о разрешении постройки на Сивровской Горе у деревни Соснивицы староверческой церкви» 1902-1904 гг., которое имеет отношение к нашему рассказу. Мы посетили деревню Соснивицы, в поисках остатков моленной и ее книжного собрания. Об этом рассказ ниже.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lastRenderedPageBreak/>
        <w:t xml:space="preserve">Здание староверской моленной было выстроено, очевидно, до выхода Указа от 17 апреля 1905 года «О веротерпимости», который разрешал строительство старообрядческих церквей.  Фотографию соснивицкой церкви раздобыть не удалось, но можно предположить, что ее не сохранившееся здание еще не имело церковных форм (подобный моленный дом в виде обычной избы под соломенной крышей встретил позднее в Бежаницком районе). Второй известный храм в Поисье (предположительно, более молодой общины) был выстроен в селе Марфино Варыгинской волости (ныне Опочецкий район). Его редкие снимки во время праздничного богослужения и крестного хода удалось найти с помощью красногородских энтузиастов в Опочке. Марфинский храм деревянный, в традиционных формах деревенского клетского однокупольного храма с колокольней над папертью. Празднество многолюдно, а его участники от мала до велика представляют мощное духовное братство, скрепленное праздничным церковным торжеством. Вот с какими представителями некогда мощного согласия нам предстояло встретиться.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Итак, мы переехали в Граинский сельсовет. Импровизированный походный обед состоялся на большом озере (Платишино?). Жарко, искупались и отправились по деревням. В д. Платишино мы встретили двух пожилых людей, которые отдыхали в тени, на лавочке. Вообще, на всей территории Опочецкого уезда мы встречались с очень добрыми и доброжелательными людьми. Старик пообещал нам дать адрес брата в Пскове, у которого могут сохраниться книги. Но в самой деревне, по его словам, книг нет. И все же это было первое упоминание о сохранившихся книгах. Книги «пошли». В д. Лукино «Часослов» от Прокофия Корнильева передала его дочь. Книги нам передали и в д. Рогали.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В д. Сидорово они встретились сразу у двоих хранителей. Здесь мы встретились с одним из последовательных представителей вероучения, одним из наставников весьма преклонного возраста. Петр Иванович Иванов, 1888 года рождения предстал перед нами в длиннополом, черного сукна пальто-кафтане, с белой длинной бородой и глазами пророка. У него сохранилось десять книг. Он пожертвовал нам старообрядческий рукописный сборник, гектографическое издание, печатную книгу и свою тетрадь с записями (у него их было несколько). Меня поразила чистота отношений, присущих местным староверам. Петр Иванович, несмотря на значительную фигуру, был уже немощен и даже беспомощен. За ним ухаживала сравнительно молодая женщина из той же деревни. Просто так, по-человечески.  Одна книга 25 мая получена в д. Зайцы. А далее - деревня Соснивицы, о которой мы были уже наслышаны, как бывшем крупном староверческом центре в округе, где ранее была своя моленная. Знакомясь со староверами, мы получали информацию об их одноверцах, о хранителях книг и даже о книжных собраниях бывших моленных или наиболее активных читальников-собирателей. Так, по расспросам мы вышли на след старообрядческой молельни в д. Соснивицы, сгоревшей в 1929 г. (выше упоминалось дело о ее строительстве 1902-04 гг.). Оказалось, что книжное собрание бывшего моленного дома не утрачено полностью. Местные староверы общины сохранили два сундука книг, которые согласились нам показать. Главной, очень важной и печальной особенностью нашей экспедиции в Красногородский район было состояние угасания староверческого движения. Были еще живы крупные и выразительные представители федосеевцев - наставники и читальники преклонного возраста. Но молодых продолжателей оставалось все меньше. Старые федосеевцы на фоне многолетних преследований, ухода в мир целых новых поколений чувствовали обреченность. Нередко в семьях бывших староверов мы встречали книги, которые, </w:t>
      </w:r>
      <w:r w:rsidRPr="00430D5F">
        <w:rPr>
          <w:sz w:val="24"/>
          <w:szCs w:val="24"/>
        </w:rPr>
        <w:lastRenderedPageBreak/>
        <w:t>фактически, не были нужны потомкам либо хранились просто в память о предках. Нередки были случаи, когда пожилым и последовательным представителям вероучения, которые не только верили, но и немало претерпели за веру, книги некому было передать. Многолетние усилия богоборцев сделали свое дело, да и жизнь в сельской глубинке изменилась. Поэтому верующие соглашались передать книги в музей, чтобы они не пропали или не попали в нехорошие руки. В определенном смысле, наши экспедиции оказались очень своевременными, потому что книги исчезали - пропадали, продавались и даже выбрасывались и уничтожались.</w:t>
      </w:r>
    </w:p>
    <w:p w:rsidR="004D51C5" w:rsidRPr="00430D5F" w:rsidRDefault="004D51C5" w:rsidP="00430D5F">
      <w:pPr>
        <w:spacing w:after="0" w:line="240" w:lineRule="auto"/>
        <w:jc w:val="both"/>
        <w:rPr>
          <w:sz w:val="24"/>
          <w:szCs w:val="24"/>
        </w:rPr>
      </w:pPr>
      <w:r w:rsidRPr="00430D5F">
        <w:rPr>
          <w:sz w:val="24"/>
          <w:szCs w:val="24"/>
        </w:rPr>
        <w:t xml:space="preserve">В Соснивицах мы увидели не только старопечатные книги, необходимые для богослужений, но и древние иллюминованные (с цветными иллюстрациями ручной работы) рукописи (по возрасту, возможно, начиная с XV в.). Часто ветхие, иногда разрозненные, но необычайно ценные. Представителям общины они фактически уже не были нужны, поскольку в общине остались одни женщины, все неграмотные.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В Соснивицах за книгами присматривала соседка Тарасова, которая и готова бы отдать книги, понимая их обреченность, но есть старшая. За разрешением нам пришлось съездить к матушке Фекте в д. Лопатчиха. С разрешения матушки Фекти мы взяли все рукописи. Выпросили много, но еще один сундук остался в нежилом доме матери матушки Фекти. Матушка теперь исполняла обязанности старосты общины или наставника. Наши коллеги из Вильнюса, которые побывали в Соснивицах несколько лет спустя, уже никого не застали и услышали только легенды о бывшем здесь книжном собрании. Местные жители упоминали о легендарной наставнице Федосье. Может быть, это и была наша Фектя?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Слухи о нелюдимости и закрытости староверов нам, практически, было нечем подтвердить. Когда мы с ними общались с уважением, убедительно объясняли цели своих поисков, староверы становились общительными и благожелательными и нередко сами передавали книги, если они не были нужны для их духовных потребностей. Матушка Фектя, по моей просьбе, охотно переоделась в традиционную черную одежду «синяк», взяла в руки лестовку (староверские четки) и разрешила сфотографировать себя в этом наряде на крылечке своего дома. Богослужебные книги она не согласилась отдать только потому, что это была собственность общины, за которую она несла ответственность. Сама она была неграмотная, но вынуждена была исполнять обязанности наставника. Книги отдавать она просто побоялась, хотя они и оставались без употребления в сыром и запущенном доме (и впоследствии, наверное, все-таки пропали). Удача от, пожалуй, самого ценного приобретения омрачалась сознанием, что еще немало книг осталось под угрозой исчезновения и могли бы быть взяты в музей, практически, без ущерба для верующих. В таком состоянии оставался один из старейших центров «староверов» беспоповского-федосеевского согласия, т.н. «безбрачников».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Еще одна встреча с большим собранием нам еще предстояла, но тот день в Соснивицах стал для нас на самом деле одним из самых счастливых. В д.Тряпы нам предстояло встретиться  с семьей Порфирия (Парфёна) Алексеевича Михайлова (82-х лет) и Ирины Михайловны (73-х). Парфен был не только активным читальником, но и собирателем. Возможно, этому способствовало угасание общин и постепенный уход из жизни многих пользователей. В его доме книги собирались со всей старообрядческой округи на протяжении нескольких лет. Часть их была помещена в переднем красном углу под иконами, за завесью. Они предназначались для повседневных богослужебных чтений, которые еще проводились в этом доме, хотя и для все меньшего круга людей. Таким </w:t>
      </w:r>
      <w:r w:rsidRPr="00430D5F">
        <w:rPr>
          <w:sz w:val="24"/>
          <w:szCs w:val="24"/>
        </w:rPr>
        <w:lastRenderedPageBreak/>
        <w:t xml:space="preserve">образом, Парфен оставался одним из действующих наставников. Эти книги нам разрешили посмотреть только выборочно. Просить эти книги было бы просто бестактно. Но еще одно настоящее книжное богатство хранилось без употребления у Парфена на чердаке. Целый сундук тщательно подобранных книг, в основном старопечатных, составлял библиотеку для чтения весьма искушенного читальника-старовера. Здесь были и сравнительно поздние рукописные книги в прекрасном состоянии, в больших красивых переплетах. Было видно, что собрание подобрано с большим значением и любовью. Парфен подбирал красивые, хорошо сохранившиеся экземпляры и, конечно, значительные и разнообразные по содержанию. Здесь можно было встретить весьма редкие произведения, далеко выходящие за рамки обычного богослужебного и поучительного чтения. Из этого великолепного собрания нам досталось восемь книг.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Впоследствии, после переписки и дополнительного выезда удалось выкупить за немалые по тому времени деньги, но ничтожно маленькие за такое богатство и весь сундук. Такое стало возможным только на фоне упадка общин, наиболее стойкие представители которых уходили буквально на наших глазах. Парфен сообщил нам, что старыми книгами на его памяти заинтересовались впервые. Можно только добавить, что после кончины Михайловых не только не стало книг, но и сама деревня Тряпы опустела. Вечер на озере был отмечен праздничным ужином - нашему водителю Евгению исполнилось 39 лет.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Успех первой археографической экспедиции показал, что собирательство в 1970-е-80-е гг. все еще оставалось перспективным. Было просто необходимо продолжать эту работу, пока еще живы носители настоящей староверческой культуры. Под руководством заведующей Древлехранилища Нины Петровны Осиповой состоялся целый ряд экспедиций и выездов в разные районы, в том числе, в Невельский, где начиналось движение федосеевцев. Сначала все было непонятно - подпустят ли нас к себе староверы, живы ли они вообще, есть ли книги и сможем ли мы их заполучить для музея. Первая же экспедиция показала, что не только возможно работать в данном направлении, но и нужно спешить. Кое-что мы все-таки успели.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В мае 2002 года по нашим следам прошла специальная экспедиция лингвистов Вильнюсского университета, которая собрала очень интересный социо- и этнолингвистический материал от староверов Поисья (их термин).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Оказалось, что красногородские и опочецкие «антики» все еще являются носителями уникальной духовно-культурной общности и представителями одной из наиболее последовательных староверских общин федосеевцев-беспоповцев и безбрачников. Специфика их духовных представлений, чистота веры и стойкость в вере представляют не только научный интерес. Это увлекательная и полная драматизма история духовных борений России, яркий след которых остался на территории нашего края. Можно даже сказать, что именно  красногородские староверы оказались наиболее последовательными хранителями Старой веры и своеобразной субкультуры, заслуживающей и далее всестороннего изучения.</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Автор был бы признателен за любые дополнительные сведения для музейного собрания о красногородских и опочецких общинах и их представителях.</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p>
    <w:p w:rsidR="00430D5F" w:rsidRPr="00430D5F" w:rsidRDefault="00430D5F" w:rsidP="00430D5F">
      <w:pPr>
        <w:spacing w:after="0" w:line="240" w:lineRule="auto"/>
        <w:jc w:val="both"/>
        <w:rPr>
          <w:sz w:val="24"/>
          <w:szCs w:val="24"/>
          <w:u w:val="single"/>
        </w:rPr>
      </w:pPr>
      <w:r w:rsidRPr="00430D5F">
        <w:rPr>
          <w:sz w:val="24"/>
          <w:szCs w:val="24"/>
          <w:u w:val="single"/>
        </w:rPr>
        <w:lastRenderedPageBreak/>
        <w:t>Николай Цветков.</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В бою - танкисты 33-го отдельного гвардейского «Мгинского» танкового полка прорыва</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В этой небольшой зарисовке хочется рассказать о храбрости и мужестве офицеров-танкистов в июльских боях 1944 года.</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Итак, гвардии лейтенант, командир танковой роты Вячеслав Викторович Стриженко., 1920 г.р., уроженец Московской области. Как отмечалось в наградных документах, «в боях с немецкими захватчиками, с 17 по 21 июля 1944 года, гвардии лейтенант Стриженко не раз проявлял личную храбрость, вместе со своей ротой неоднократно прорывался в тыл противника, уничтожал его живую силу и технику, не давая врагу возможности планомерного отхода на новые рубежи». В боях за деревни Анисимовка (Красногородский район) и Бабий Мох (Пыталовский район)  на рубеже рек Лжа и Утроя рота Стриженко уничтожила: 1 средний немецкий танк, 1 самоходное орудие, 6 пушек, 7 пулеметов и более десятка немецких солдат и офицеров.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22 июля 1944 года во время боя в районе железнодорожной дороги Псков - Остров - Резекне отважный офицер был ранен, но продолжал вместе со своим экипажем вести бой до победного конца.</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За участие в боях на территории Красногородского и Пыталовского районов гвардии лейтенант Стриженко был награжден орденом Красного Знамени.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Другим офицером, награжденным за бои в Красногородском и Пыталовском районах, стал командир танковой роты, гвардии старший лейтенант Лисенков Николай Тимофеевич 1915 г.р. На фронте с 1942 года. Награжден медалью «За оборону Ленинграда».</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За время боевых действий 33-го «Мгинского» танкового полка прорыва 17-18 июля и 21-22 июля 1944 года гвардии старший лейтенант Лисенков показал образцы мужества и отваги. В боях за деревни Сафоново (Опочецкий район) и Малые Зубавы (Красногородский район) его рота прорвалась в тыл противника и уничтожила 4 полевых орудия с лошадьми и оружейной прислугой,  пулеметы, тягач. Огнем пушек и пулеметов танкисты уничтожили около полусотни солдат и офицеров вермахта, пытавшихся отойти на новые рубежи.</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На рубеже Бартули-Рейниеки Гавровской волости Пыталовского района рота Лисенкова при выполнении боевого задания уничтожила немецкую самоходку, 2 орудия ПТО и до 20 немецких солдат. 21 июля 1944  гвардии старший лейтенант Лисенков Н.Т. был ранен в ногу, но продолжал воевать, преследуя врага.</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r w:rsidRPr="00430D5F">
        <w:rPr>
          <w:sz w:val="24"/>
          <w:szCs w:val="24"/>
        </w:rPr>
        <w:t xml:space="preserve">За июльские бои на груди танкиста появился орден Отечественной войны 1 степени. </w:t>
      </w: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p>
    <w:p w:rsidR="004D51C5" w:rsidRPr="00430D5F" w:rsidRDefault="004D51C5" w:rsidP="00430D5F">
      <w:pPr>
        <w:spacing w:after="0" w:line="240" w:lineRule="auto"/>
        <w:jc w:val="both"/>
        <w:rPr>
          <w:sz w:val="24"/>
          <w:szCs w:val="24"/>
        </w:rPr>
      </w:pPr>
    </w:p>
    <w:sectPr w:rsidR="004D51C5" w:rsidRPr="00430D5F" w:rsidSect="00EE0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4D51C5"/>
    <w:rsid w:val="00430D5F"/>
    <w:rsid w:val="004D51C5"/>
    <w:rsid w:val="00EE0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Disney 2008</dc:creator>
  <cp:keywords/>
  <dc:description/>
  <cp:lastModifiedBy>XP Disney 2008</cp:lastModifiedBy>
  <cp:revision>2</cp:revision>
  <dcterms:created xsi:type="dcterms:W3CDTF">2014-12-16T07:30:00Z</dcterms:created>
  <dcterms:modified xsi:type="dcterms:W3CDTF">2014-12-16T08:50:00Z</dcterms:modified>
</cp:coreProperties>
</file>