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0E" w:rsidRPr="000B7F7C" w:rsidRDefault="00104B0E" w:rsidP="000B7F7C">
      <w:pPr>
        <w:shd w:val="clear" w:color="auto" w:fill="FFFFFF"/>
        <w:tabs>
          <w:tab w:val="left" w:pos="7000"/>
        </w:tabs>
        <w:spacing w:after="0" w:line="240" w:lineRule="auto"/>
        <w:jc w:val="both"/>
        <w:rPr>
          <w:rFonts w:ascii="Times New Roman" w:hAnsi="Times New Roman"/>
          <w:b/>
          <w:sz w:val="28"/>
          <w:szCs w:val="28"/>
          <w:lang w:eastAsia="ru-RU"/>
        </w:rPr>
      </w:pPr>
      <w:r w:rsidRPr="000B7F7C">
        <w:rPr>
          <w:rFonts w:ascii="Times New Roman" w:hAnsi="Times New Roman"/>
          <w:b/>
          <w:sz w:val="28"/>
          <w:szCs w:val="28"/>
          <w:lang w:eastAsia="ru-RU"/>
        </w:rPr>
        <w:t>Чтение в подростковой среде: обзор практик библиотек России.</w:t>
      </w:r>
      <w:r w:rsidRPr="000B7F7C">
        <w:rPr>
          <w:rFonts w:ascii="Times New Roman" w:hAnsi="Times New Roman"/>
          <w:b/>
          <w:sz w:val="28"/>
          <w:szCs w:val="28"/>
          <w:lang w:eastAsia="ru-RU"/>
        </w:rPr>
        <w:tab/>
      </w:r>
    </w:p>
    <w:p w:rsidR="00104B0E" w:rsidRPr="000B7F7C" w:rsidRDefault="00104B0E" w:rsidP="000B7F7C">
      <w:pPr>
        <w:shd w:val="clear" w:color="auto" w:fill="FFFFFF"/>
        <w:tabs>
          <w:tab w:val="left" w:pos="7588"/>
        </w:tabs>
        <w:spacing w:after="0" w:line="240" w:lineRule="auto"/>
        <w:jc w:val="right"/>
        <w:rPr>
          <w:rFonts w:ascii="Times New Roman" w:hAnsi="Times New Roman"/>
          <w:i/>
          <w:sz w:val="28"/>
          <w:szCs w:val="28"/>
          <w:lang w:eastAsia="ru-RU"/>
        </w:rPr>
      </w:pPr>
    </w:p>
    <w:p w:rsidR="00104B0E" w:rsidRPr="000B7F7C" w:rsidRDefault="00104B0E" w:rsidP="000B7F7C">
      <w:pPr>
        <w:shd w:val="clear" w:color="auto" w:fill="FFFFFF"/>
        <w:tabs>
          <w:tab w:val="left" w:pos="7588"/>
        </w:tabs>
        <w:spacing w:after="0" w:line="240" w:lineRule="auto"/>
        <w:jc w:val="right"/>
        <w:rPr>
          <w:rFonts w:ascii="Times New Roman" w:hAnsi="Times New Roman"/>
          <w:i/>
          <w:sz w:val="28"/>
          <w:szCs w:val="28"/>
          <w:lang w:eastAsia="ru-RU"/>
        </w:rPr>
      </w:pPr>
      <w:r w:rsidRPr="000B7F7C">
        <w:rPr>
          <w:rFonts w:ascii="Times New Roman" w:hAnsi="Times New Roman"/>
          <w:i/>
          <w:sz w:val="28"/>
          <w:szCs w:val="28"/>
          <w:lang w:eastAsia="ru-RU"/>
        </w:rPr>
        <w:t xml:space="preserve">Гаврилова Инга Юрьевна, </w:t>
      </w:r>
    </w:p>
    <w:p w:rsidR="00104B0E" w:rsidRDefault="00104B0E" w:rsidP="000B7F7C">
      <w:pPr>
        <w:shd w:val="clear" w:color="auto" w:fill="FFFFFF"/>
        <w:tabs>
          <w:tab w:val="left" w:pos="7588"/>
        </w:tabs>
        <w:spacing w:after="0" w:line="240" w:lineRule="auto"/>
        <w:jc w:val="right"/>
        <w:rPr>
          <w:rStyle w:val="Strong"/>
          <w:rFonts w:ascii="Times New Roman" w:hAnsi="Times New Roman"/>
          <w:b w:val="0"/>
          <w:i/>
          <w:sz w:val="28"/>
          <w:szCs w:val="28"/>
          <w:shd w:val="clear" w:color="auto" w:fill="FFFFFF"/>
        </w:rPr>
      </w:pPr>
      <w:r w:rsidRPr="000B7F7C">
        <w:rPr>
          <w:rStyle w:val="Strong"/>
          <w:rFonts w:ascii="Times New Roman" w:hAnsi="Times New Roman"/>
          <w:b w:val="0"/>
          <w:i/>
          <w:sz w:val="28"/>
          <w:szCs w:val="28"/>
          <w:shd w:val="clear" w:color="auto" w:fill="FFFFFF"/>
        </w:rPr>
        <w:t>главный библиотекарь</w:t>
      </w:r>
    </w:p>
    <w:p w:rsidR="00104B0E" w:rsidRDefault="00104B0E" w:rsidP="000B7F7C">
      <w:pPr>
        <w:shd w:val="clear" w:color="auto" w:fill="FFFFFF"/>
        <w:tabs>
          <w:tab w:val="left" w:pos="7588"/>
        </w:tabs>
        <w:spacing w:after="0" w:line="240" w:lineRule="auto"/>
        <w:jc w:val="right"/>
        <w:rPr>
          <w:rFonts w:ascii="Times New Roman" w:hAnsi="Times New Roman"/>
          <w:i/>
          <w:sz w:val="28"/>
          <w:szCs w:val="28"/>
        </w:rPr>
      </w:pPr>
      <w:r w:rsidRPr="000B7F7C">
        <w:rPr>
          <w:rFonts w:ascii="Times New Roman" w:hAnsi="Times New Roman"/>
          <w:i/>
          <w:sz w:val="28"/>
          <w:szCs w:val="28"/>
        </w:rPr>
        <w:t xml:space="preserve">сектора методического обеспечения библиотек области по работе с детьми и юношеством отдела координации деятельности библиотек области </w:t>
      </w:r>
    </w:p>
    <w:p w:rsidR="00104B0E" w:rsidRPr="000B7F7C" w:rsidRDefault="00104B0E" w:rsidP="000B7F7C">
      <w:pPr>
        <w:shd w:val="clear" w:color="auto" w:fill="FFFFFF"/>
        <w:tabs>
          <w:tab w:val="left" w:pos="7588"/>
        </w:tabs>
        <w:spacing w:after="0" w:line="240" w:lineRule="auto"/>
        <w:jc w:val="right"/>
        <w:rPr>
          <w:rFonts w:ascii="Times New Roman" w:hAnsi="Times New Roman"/>
          <w:i/>
          <w:sz w:val="28"/>
          <w:szCs w:val="28"/>
        </w:rPr>
      </w:pPr>
      <w:r w:rsidRPr="000B7F7C">
        <w:rPr>
          <w:rFonts w:ascii="Times New Roman" w:hAnsi="Times New Roman"/>
          <w:i/>
          <w:sz w:val="28"/>
          <w:szCs w:val="28"/>
        </w:rPr>
        <w:t>ОСП «Псковская областная библиотека для детей и юношества им. В.А. Каверина»</w:t>
      </w:r>
      <w:r>
        <w:rPr>
          <w:rFonts w:ascii="Times New Roman" w:hAnsi="Times New Roman"/>
          <w:i/>
          <w:sz w:val="28"/>
          <w:szCs w:val="28"/>
        </w:rPr>
        <w:t xml:space="preserve"> </w:t>
      </w:r>
      <w:r w:rsidRPr="000B7F7C">
        <w:rPr>
          <w:rFonts w:ascii="Times New Roman" w:hAnsi="Times New Roman"/>
          <w:i/>
          <w:sz w:val="28"/>
          <w:szCs w:val="28"/>
        </w:rPr>
        <w:t>ГБУК «Псковская областная универсальная научная библиотека»</w:t>
      </w:r>
    </w:p>
    <w:p w:rsidR="00104B0E" w:rsidRDefault="00104B0E" w:rsidP="00BC36D9">
      <w:pPr>
        <w:spacing w:line="240" w:lineRule="auto"/>
        <w:ind w:firstLine="567"/>
        <w:jc w:val="both"/>
        <w:rPr>
          <w:rFonts w:ascii="Times New Roman" w:hAnsi="Times New Roman"/>
          <w:sz w:val="28"/>
          <w:szCs w:val="28"/>
        </w:rPr>
      </w:pPr>
    </w:p>
    <w:p w:rsidR="00104B0E" w:rsidRPr="000B7F7C" w:rsidRDefault="00104B0E" w:rsidP="00BC36D9">
      <w:pPr>
        <w:spacing w:line="240" w:lineRule="auto"/>
        <w:ind w:firstLine="567"/>
        <w:jc w:val="both"/>
        <w:rPr>
          <w:rFonts w:ascii="Times New Roman" w:hAnsi="Times New Roman"/>
          <w:sz w:val="28"/>
          <w:szCs w:val="28"/>
        </w:rPr>
      </w:pPr>
      <w:r w:rsidRPr="000B7F7C">
        <w:rPr>
          <w:rFonts w:ascii="Times New Roman" w:hAnsi="Times New Roman"/>
          <w:sz w:val="28"/>
          <w:szCs w:val="28"/>
        </w:rPr>
        <w:t>В современной работе библиотек играет особую роль обновление подходов к обслуживанию юных пользователей, для которых интеллектуальный досуг часто с каждым годом теряет свою актуальность.</w:t>
      </w:r>
    </w:p>
    <w:p w:rsidR="00104B0E" w:rsidRPr="000B7F7C" w:rsidRDefault="00104B0E" w:rsidP="00BC36D9">
      <w:pPr>
        <w:spacing w:line="240" w:lineRule="auto"/>
        <w:ind w:firstLine="567"/>
        <w:jc w:val="both"/>
        <w:rPr>
          <w:rFonts w:ascii="Times New Roman" w:hAnsi="Times New Roman"/>
          <w:sz w:val="28"/>
          <w:szCs w:val="28"/>
        </w:rPr>
      </w:pPr>
      <w:r w:rsidRPr="000B7F7C">
        <w:rPr>
          <w:rFonts w:ascii="Times New Roman" w:hAnsi="Times New Roman"/>
          <w:sz w:val="28"/>
          <w:szCs w:val="28"/>
        </w:rPr>
        <w:t>В своем выступлении обращаемся к опыту работы библиотек России в данном направлении, осветив (представив) некоторые проекты, направленные на работу</w:t>
      </w:r>
      <w:r>
        <w:rPr>
          <w:rFonts w:ascii="Times New Roman" w:hAnsi="Times New Roman"/>
          <w:sz w:val="28"/>
          <w:szCs w:val="28"/>
        </w:rPr>
        <w:t>,</w:t>
      </w:r>
      <w:r w:rsidRPr="000B7F7C">
        <w:rPr>
          <w:rFonts w:ascii="Times New Roman" w:hAnsi="Times New Roman"/>
          <w:sz w:val="28"/>
          <w:szCs w:val="28"/>
        </w:rPr>
        <w:t xml:space="preserve"> как с индивидуальными пользователями, так и с организованной группой (классом).</w:t>
      </w:r>
    </w:p>
    <w:p w:rsidR="00104B0E" w:rsidRPr="000B7F7C" w:rsidRDefault="00104B0E" w:rsidP="002317F8">
      <w:pPr>
        <w:spacing w:line="240" w:lineRule="auto"/>
        <w:ind w:firstLine="567"/>
        <w:jc w:val="both"/>
        <w:rPr>
          <w:rFonts w:ascii="Times New Roman" w:hAnsi="Times New Roman"/>
          <w:sz w:val="28"/>
          <w:szCs w:val="28"/>
        </w:rPr>
      </w:pPr>
      <w:r w:rsidRPr="008943DD">
        <w:rPr>
          <w:rFonts w:ascii="Times New Roman" w:hAnsi="Times New Roman"/>
          <w:b/>
          <w:bCs/>
          <w:sz w:val="28"/>
          <w:szCs w:val="28"/>
        </w:rPr>
        <w:t xml:space="preserve">Проект «Закрытая книга» </w:t>
      </w:r>
      <w:r w:rsidRPr="000B7F7C">
        <w:rPr>
          <w:rFonts w:ascii="Times New Roman" w:hAnsi="Times New Roman"/>
          <w:sz w:val="28"/>
          <w:szCs w:val="28"/>
        </w:rPr>
        <w:t>(из опыта работы Ивановской областной библиотеки для детей и юношества)</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Этот проект представляет собой цикл интерактивных занятий, дискуссий и обсуждений, проводимых на протяжении длительного периода времени (не менее трех лет) с одной аудиторией (группой). Именно системная работа, а не разово проводимые мероприятия позволяют достичь поставленных целей.</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Как отмечается в разработанном описании проекта</w:t>
      </w:r>
      <w:r>
        <w:rPr>
          <w:rFonts w:ascii="Times New Roman" w:hAnsi="Times New Roman"/>
          <w:sz w:val="28"/>
          <w:szCs w:val="28"/>
        </w:rPr>
        <w:t>,</w:t>
      </w:r>
      <w:r w:rsidRPr="000B7F7C">
        <w:rPr>
          <w:rFonts w:ascii="Times New Roman" w:hAnsi="Times New Roman"/>
          <w:sz w:val="28"/>
          <w:szCs w:val="28"/>
        </w:rPr>
        <w:t xml:space="preserve"> его авторами сама по себе книга может быть закрыта по следующим причинам:</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ее еще не начали читать;</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ее начали читать, но по какой-то причине не закончили это чтение;</w:t>
      </w:r>
    </w:p>
    <w:p w:rsidR="00104B0E"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 читатель не может понять ее без дополнительной помощи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(а помощниками в этом случае могут стать библиотекари);</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ее закрыли, потому что уже прочитали.</w:t>
      </w:r>
    </w:p>
    <w:p w:rsidR="00104B0E" w:rsidRPr="008943DD" w:rsidRDefault="00104B0E" w:rsidP="002317F8">
      <w:pPr>
        <w:spacing w:line="240" w:lineRule="auto"/>
        <w:ind w:firstLine="567"/>
        <w:jc w:val="both"/>
        <w:rPr>
          <w:rFonts w:ascii="Times New Roman" w:hAnsi="Times New Roman"/>
          <w:b/>
          <w:bCs/>
          <w:sz w:val="28"/>
          <w:szCs w:val="28"/>
        </w:rPr>
      </w:pPr>
      <w:r w:rsidRPr="008943DD">
        <w:rPr>
          <w:rFonts w:ascii="Times New Roman" w:hAnsi="Times New Roman"/>
          <w:b/>
          <w:bCs/>
          <w:sz w:val="28"/>
          <w:szCs w:val="28"/>
        </w:rPr>
        <w:t>Цели проекта:</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формирование читательской компетенции у подростков;</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определение уровня читательского интереса;</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привлечение подростков к интеллектуальному досугу в библиотеке.</w:t>
      </w:r>
    </w:p>
    <w:p w:rsidR="00104B0E" w:rsidRPr="008943DD" w:rsidRDefault="00104B0E" w:rsidP="002317F8">
      <w:pPr>
        <w:spacing w:line="240" w:lineRule="auto"/>
        <w:ind w:firstLine="567"/>
        <w:jc w:val="both"/>
        <w:rPr>
          <w:rFonts w:ascii="Times New Roman" w:hAnsi="Times New Roman"/>
          <w:b/>
          <w:bCs/>
          <w:sz w:val="28"/>
          <w:szCs w:val="28"/>
        </w:rPr>
      </w:pPr>
      <w:r w:rsidRPr="008943DD">
        <w:rPr>
          <w:rFonts w:ascii="Times New Roman" w:hAnsi="Times New Roman"/>
          <w:b/>
          <w:bCs/>
          <w:sz w:val="28"/>
          <w:szCs w:val="28"/>
        </w:rPr>
        <w:t>Задачи:</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развитие познавательной и творческой активности подростков;</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формирование позитивного образа книги и библиотеки;</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 развитие сотрудничества библиотеки с учреждениями образования;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пропаганда лучших произведений современной подростковой литературы.</w:t>
      </w:r>
    </w:p>
    <w:p w:rsidR="00104B0E" w:rsidRPr="000B7F7C" w:rsidRDefault="00104B0E" w:rsidP="00A42136">
      <w:pPr>
        <w:spacing w:line="240" w:lineRule="auto"/>
        <w:ind w:firstLine="567"/>
        <w:jc w:val="both"/>
        <w:rPr>
          <w:rFonts w:ascii="Times New Roman" w:hAnsi="Times New Roman"/>
          <w:sz w:val="28"/>
          <w:szCs w:val="28"/>
        </w:rPr>
      </w:pPr>
      <w:r w:rsidRPr="000B7F7C">
        <w:rPr>
          <w:rFonts w:ascii="Times New Roman" w:hAnsi="Times New Roman"/>
          <w:sz w:val="28"/>
          <w:szCs w:val="28"/>
        </w:rPr>
        <w:t>Проект «Закрытая книга» рассчитан на 3 года. Предполагается, что за это время получится отследить динамику роста читательской компетенции и оценить эффективность используемых форм работы.</w:t>
      </w:r>
      <w:r>
        <w:rPr>
          <w:rFonts w:ascii="Times New Roman" w:hAnsi="Times New Roman"/>
          <w:sz w:val="28"/>
          <w:szCs w:val="28"/>
        </w:rPr>
        <w:t xml:space="preserve"> </w:t>
      </w:r>
      <w:r w:rsidRPr="000B7F7C">
        <w:rPr>
          <w:rFonts w:ascii="Times New Roman" w:hAnsi="Times New Roman"/>
          <w:sz w:val="28"/>
          <w:szCs w:val="28"/>
        </w:rPr>
        <w:t xml:space="preserve">Начитаются занятия в рамках проекта в 5-м классе. В этом возрасте у детей уже есть способность к анализу и к выражению собственного мнения, и в то же время они пока еще поддаются влиянию со стороны взрослых. </w:t>
      </w:r>
    </w:p>
    <w:p w:rsidR="00104B0E" w:rsidRPr="008943DD" w:rsidRDefault="00104B0E" w:rsidP="002317F8">
      <w:pPr>
        <w:spacing w:line="240" w:lineRule="auto"/>
        <w:ind w:firstLine="567"/>
        <w:jc w:val="both"/>
        <w:rPr>
          <w:rFonts w:ascii="Times New Roman" w:hAnsi="Times New Roman"/>
          <w:b/>
          <w:bCs/>
          <w:sz w:val="28"/>
          <w:szCs w:val="28"/>
        </w:rPr>
      </w:pPr>
      <w:r w:rsidRPr="008943DD">
        <w:rPr>
          <w:rFonts w:ascii="Times New Roman" w:hAnsi="Times New Roman"/>
          <w:b/>
          <w:bCs/>
          <w:sz w:val="28"/>
          <w:szCs w:val="28"/>
        </w:rPr>
        <w:t>При реализации практики используются следующие технологии:</w:t>
      </w:r>
    </w:p>
    <w:p w:rsidR="00104B0E" w:rsidRPr="008943DD" w:rsidRDefault="00104B0E" w:rsidP="002317F8">
      <w:pPr>
        <w:spacing w:line="240" w:lineRule="auto"/>
        <w:ind w:firstLine="567"/>
        <w:jc w:val="both"/>
        <w:rPr>
          <w:rFonts w:ascii="Times New Roman" w:hAnsi="Times New Roman"/>
          <w:b/>
          <w:bCs/>
          <w:sz w:val="28"/>
          <w:szCs w:val="28"/>
        </w:rPr>
      </w:pPr>
      <w:r w:rsidRPr="008943DD">
        <w:rPr>
          <w:rFonts w:ascii="Times New Roman" w:hAnsi="Times New Roman"/>
          <w:b/>
          <w:bCs/>
          <w:sz w:val="28"/>
          <w:szCs w:val="28"/>
        </w:rPr>
        <w:t>-</w:t>
      </w:r>
      <w:r w:rsidRPr="008943DD">
        <w:rPr>
          <w:rFonts w:ascii="Times New Roman" w:hAnsi="Times New Roman"/>
          <w:b/>
          <w:bCs/>
          <w:sz w:val="28"/>
          <w:szCs w:val="28"/>
        </w:rPr>
        <w:tab/>
        <w:t xml:space="preserve"> технология личностно-ориентированного взаимодействия педагога с детьми;</w:t>
      </w:r>
    </w:p>
    <w:p w:rsidR="00104B0E" w:rsidRPr="008943DD" w:rsidRDefault="00104B0E" w:rsidP="002317F8">
      <w:pPr>
        <w:spacing w:line="240" w:lineRule="auto"/>
        <w:ind w:firstLine="567"/>
        <w:jc w:val="both"/>
        <w:rPr>
          <w:rFonts w:ascii="Times New Roman" w:hAnsi="Times New Roman"/>
          <w:b/>
          <w:bCs/>
          <w:sz w:val="28"/>
          <w:szCs w:val="28"/>
        </w:rPr>
      </w:pPr>
      <w:r w:rsidRPr="008943DD">
        <w:rPr>
          <w:rFonts w:ascii="Times New Roman" w:hAnsi="Times New Roman"/>
          <w:b/>
          <w:bCs/>
          <w:sz w:val="28"/>
          <w:szCs w:val="28"/>
        </w:rPr>
        <w:t>-</w:t>
      </w:r>
      <w:r w:rsidRPr="008943DD">
        <w:rPr>
          <w:rFonts w:ascii="Times New Roman" w:hAnsi="Times New Roman"/>
          <w:b/>
          <w:bCs/>
          <w:sz w:val="28"/>
          <w:szCs w:val="28"/>
        </w:rPr>
        <w:tab/>
        <w:t xml:space="preserve"> технология проектной деятельности;</w:t>
      </w:r>
    </w:p>
    <w:p w:rsidR="00104B0E" w:rsidRPr="008943DD" w:rsidRDefault="00104B0E" w:rsidP="002317F8">
      <w:pPr>
        <w:spacing w:line="240" w:lineRule="auto"/>
        <w:ind w:firstLine="567"/>
        <w:jc w:val="both"/>
        <w:rPr>
          <w:rFonts w:ascii="Times New Roman" w:hAnsi="Times New Roman"/>
          <w:b/>
          <w:bCs/>
          <w:sz w:val="28"/>
          <w:szCs w:val="28"/>
        </w:rPr>
      </w:pPr>
      <w:r w:rsidRPr="008943DD">
        <w:rPr>
          <w:rFonts w:ascii="Times New Roman" w:hAnsi="Times New Roman"/>
          <w:b/>
          <w:bCs/>
          <w:sz w:val="28"/>
          <w:szCs w:val="28"/>
        </w:rPr>
        <w:t>-</w:t>
      </w:r>
      <w:r w:rsidRPr="008943DD">
        <w:rPr>
          <w:rFonts w:ascii="Times New Roman" w:hAnsi="Times New Roman"/>
          <w:b/>
          <w:bCs/>
          <w:sz w:val="28"/>
          <w:szCs w:val="28"/>
        </w:rPr>
        <w:tab/>
        <w:t xml:space="preserve"> игровые технологии.</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Программа рассчитана на реализацию с подростками в возрасте от 11 до 14 лет. Как известно, чтение способствует созданию системы воображения, абстрактного мышления, развивает наш эмоциональный интеллект. А эмоциональный интеллект уже отмечается как один из важных навыков успешного человека. Кроме того, при чтении художественной литературы осваивается опыт огромного количества людей, что способствует формированию многомерной личностью. Это является основным аргументом в пользу чтения для подростков, ведь каждый из них хочет стать успешным. Это тоже одна из особенностей современного молодого поколения: они очень амбициозные.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Учитывая вышесказанное, очень важно найти те формы и методы работы по привлечению подростков к чтению, которые были бы понятны и интересны современному молодому поколению</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В ходе реализации проекта у детей формируются следующие компетенции.</w:t>
      </w:r>
    </w:p>
    <w:p w:rsidR="00104B0E" w:rsidRPr="00E459E5" w:rsidRDefault="00104B0E" w:rsidP="002317F8">
      <w:pPr>
        <w:spacing w:line="240" w:lineRule="auto"/>
        <w:ind w:firstLine="567"/>
        <w:jc w:val="both"/>
        <w:rPr>
          <w:rFonts w:ascii="Times New Roman" w:hAnsi="Times New Roman"/>
          <w:b/>
          <w:bCs/>
          <w:sz w:val="28"/>
          <w:szCs w:val="28"/>
        </w:rPr>
      </w:pPr>
      <w:r w:rsidRPr="00E459E5">
        <w:rPr>
          <w:rFonts w:ascii="Times New Roman" w:hAnsi="Times New Roman"/>
          <w:b/>
          <w:bCs/>
          <w:sz w:val="28"/>
          <w:szCs w:val="28"/>
        </w:rPr>
        <w:t>Ценностно-смысловые:</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умение владеть способами самоопределения в ситуациях выбора на основе собственных позиций;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умение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умение занимать позицию в дискуссиях и высказывать свое собственное мнение.</w:t>
      </w:r>
    </w:p>
    <w:p w:rsidR="00104B0E" w:rsidRPr="00E459E5" w:rsidRDefault="00104B0E" w:rsidP="002317F8">
      <w:pPr>
        <w:spacing w:line="240" w:lineRule="auto"/>
        <w:ind w:firstLine="567"/>
        <w:jc w:val="both"/>
        <w:rPr>
          <w:rFonts w:ascii="Times New Roman" w:hAnsi="Times New Roman"/>
          <w:b/>
          <w:bCs/>
          <w:sz w:val="28"/>
          <w:szCs w:val="28"/>
        </w:rPr>
      </w:pPr>
      <w:r w:rsidRPr="00E459E5">
        <w:rPr>
          <w:rFonts w:ascii="Times New Roman" w:hAnsi="Times New Roman"/>
          <w:b/>
          <w:bCs/>
          <w:sz w:val="28"/>
          <w:szCs w:val="28"/>
        </w:rPr>
        <w:t xml:space="preserve">Общекультурные: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познание основы семейных, социальных, общественных явлений и традиций;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овладение эффективными способами организации свободного времени. </w:t>
      </w:r>
    </w:p>
    <w:p w:rsidR="00104B0E" w:rsidRPr="000B7F7C" w:rsidRDefault="00104B0E" w:rsidP="002317F8">
      <w:pPr>
        <w:spacing w:line="240" w:lineRule="auto"/>
        <w:ind w:firstLine="567"/>
        <w:jc w:val="both"/>
        <w:rPr>
          <w:rFonts w:ascii="Times New Roman" w:hAnsi="Times New Roman"/>
          <w:sz w:val="28"/>
          <w:szCs w:val="28"/>
        </w:rPr>
      </w:pPr>
      <w:r w:rsidRPr="00A42136">
        <w:rPr>
          <w:rFonts w:ascii="Times New Roman" w:hAnsi="Times New Roman"/>
          <w:b/>
          <w:bCs/>
          <w:sz w:val="28"/>
          <w:szCs w:val="28"/>
        </w:rPr>
        <w:t>Учебно-познавательные</w:t>
      </w:r>
      <w:r w:rsidRPr="000B7F7C">
        <w:rPr>
          <w:rFonts w:ascii="Times New Roman" w:hAnsi="Times New Roman"/>
          <w:sz w:val="28"/>
          <w:szCs w:val="28"/>
        </w:rPr>
        <w:t>:</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умение ставить познавательные задачи и выдвигать гипотезы, описывать результаты, формулировать выводы.</w:t>
      </w:r>
    </w:p>
    <w:p w:rsidR="00104B0E" w:rsidRPr="00A42136" w:rsidRDefault="00104B0E" w:rsidP="002317F8">
      <w:pPr>
        <w:spacing w:line="240" w:lineRule="auto"/>
        <w:ind w:firstLine="567"/>
        <w:jc w:val="both"/>
        <w:rPr>
          <w:rFonts w:ascii="Times New Roman" w:hAnsi="Times New Roman"/>
          <w:b/>
          <w:bCs/>
          <w:sz w:val="28"/>
          <w:szCs w:val="28"/>
        </w:rPr>
      </w:pPr>
      <w:r w:rsidRPr="00A42136">
        <w:rPr>
          <w:rFonts w:ascii="Times New Roman" w:hAnsi="Times New Roman"/>
          <w:b/>
          <w:bCs/>
          <w:sz w:val="28"/>
          <w:szCs w:val="28"/>
        </w:rPr>
        <w:t>Коммуникативные:</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умение работать в команде, владеть различными социальными ролями;</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овладение способами совместной деятельности в группе, приемами действий в ситуациях общения;</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умение искать и находить компромиссы.</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Занятия в рамках проекта «Закрытая книга» строятся по следующему алгоритму:</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1-е занятие по книге является интерактивным, включающим в себя игру с погружением в тему представляемой книги.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После этого дается 1 месяц на прочтение книги.</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2-е занятие по книге включает в себя следующие этапы: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обсуждение прочитанного (включает в себя представления аудиторией своего мнения по поводу прочитанного);</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«испытание» – интеллектуальная игра по книге с целью определения понимания прочитанного;</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w:t>
      </w:r>
      <w:r w:rsidRPr="000B7F7C">
        <w:rPr>
          <w:rFonts w:ascii="Times New Roman" w:hAnsi="Times New Roman"/>
          <w:sz w:val="28"/>
          <w:szCs w:val="28"/>
        </w:rPr>
        <w:tab/>
        <w:t xml:space="preserve"> предложение рекомендательного списка книг на обсуждаемую тему для тех, кто заинтересовался.</w:t>
      </w:r>
    </w:p>
    <w:p w:rsidR="00104B0E" w:rsidRPr="000B7F7C" w:rsidRDefault="00104B0E" w:rsidP="002317F8">
      <w:pPr>
        <w:spacing w:line="240" w:lineRule="auto"/>
        <w:ind w:firstLine="567"/>
        <w:jc w:val="both"/>
        <w:rPr>
          <w:rFonts w:ascii="Times New Roman" w:hAnsi="Times New Roman"/>
          <w:sz w:val="28"/>
          <w:szCs w:val="28"/>
        </w:rPr>
      </w:pPr>
      <w:r w:rsidRPr="00A42136">
        <w:rPr>
          <w:rFonts w:ascii="Times New Roman" w:hAnsi="Times New Roman"/>
          <w:b/>
          <w:bCs/>
          <w:sz w:val="28"/>
          <w:szCs w:val="28"/>
        </w:rPr>
        <w:t>Социальные результаты реализации практики</w:t>
      </w:r>
      <w:r w:rsidRPr="000B7F7C">
        <w:rPr>
          <w:rFonts w:ascii="Times New Roman" w:hAnsi="Times New Roman"/>
          <w:sz w:val="28"/>
          <w:szCs w:val="28"/>
        </w:rPr>
        <w:t>.</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У подростков повышается уровень читательской компетенции. Изучение читательских интересов целевой аудитории позволяет привлечь подростков к интеллектуальному досугу в библиотеке, что в свою очередь доказывается увеличением посещаемости ее мероприятий. </w:t>
      </w:r>
    </w:p>
    <w:p w:rsidR="00104B0E" w:rsidRPr="000B7F7C" w:rsidRDefault="00104B0E" w:rsidP="002317F8">
      <w:pPr>
        <w:spacing w:line="240" w:lineRule="auto"/>
        <w:ind w:firstLine="567"/>
        <w:jc w:val="both"/>
        <w:rPr>
          <w:rFonts w:ascii="Times New Roman" w:hAnsi="Times New Roman"/>
          <w:sz w:val="28"/>
          <w:szCs w:val="28"/>
        </w:rPr>
      </w:pPr>
      <w:r w:rsidRPr="000B7F7C">
        <w:rPr>
          <w:rFonts w:ascii="Times New Roman" w:hAnsi="Times New Roman"/>
          <w:sz w:val="28"/>
          <w:szCs w:val="28"/>
        </w:rPr>
        <w:t>Рассматриваемый проект может быть реализован на территории нашей страны и мира. Отличительной особенностью этого проекта может стать включение в список читаемых книг произведений местных авторов. Это позволит отразить краеведческий аспект.</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Вопросы повышения читательской активности, улучшения качества чтения и развития читательских компетенций подростков всегда были актуальны для деятельности библиотек. </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Из опыта работы библиотек Свердловской области.</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Основная задача – создать интерактивное пространство, особую среду для коммуникации с миром современной литературы зачастую неизвестным широкому кругу подростковой аудитории.</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С 2018 года Гайдаровка организует и проводит Марафоны неПрочитанных книг – инновационный формат, представляющий синтез традиционных библиотечных форм и современных технологий, направленных на привлечение подростков к чтению, на формирование умений ориентироваться в мире литературы и на вовлечение в продуктивную творческую деятельность.</w:t>
      </w:r>
    </w:p>
    <w:p w:rsidR="00104B0E" w:rsidRPr="000B7F7C" w:rsidRDefault="00104B0E" w:rsidP="00315B6B">
      <w:pPr>
        <w:spacing w:line="240" w:lineRule="auto"/>
        <w:ind w:firstLine="567"/>
        <w:jc w:val="both"/>
        <w:rPr>
          <w:rFonts w:ascii="Times New Roman" w:hAnsi="Times New Roman"/>
          <w:sz w:val="28"/>
          <w:szCs w:val="28"/>
        </w:rPr>
      </w:pPr>
      <w:r w:rsidRPr="000B7F7C">
        <w:rPr>
          <w:rFonts w:ascii="Times New Roman" w:hAnsi="Times New Roman"/>
          <w:sz w:val="28"/>
          <w:szCs w:val="28"/>
        </w:rPr>
        <w:t>В ежегодном Марафоне принимают участие: дети и подростки: 4-9 лет и 10-14 лет, индивидуальные читатели, коллективные участники (группы, классы, клубы и любительские объединения).</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Задача Марафона: пройти «книжную дистанцию» – прочитать одну или несколько книг по предложенным темам и выполнить творческое задание.</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Тема и содержание Марафона ежегодно меняются в зависимости от книжных событий года и юбилейных литературных дат.</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Первый Марафон книг (июль-сентябрь </w:t>
      </w:r>
      <w:smartTag w:uri="urn:schemas-microsoft-com:office:smarttags" w:element="metricconverter">
        <w:smartTagPr>
          <w:attr w:name="ProductID" w:val="2018 г"/>
        </w:smartTagPr>
        <w:r w:rsidRPr="000B7F7C">
          <w:rPr>
            <w:rFonts w:ascii="Times New Roman" w:hAnsi="Times New Roman"/>
            <w:sz w:val="28"/>
            <w:szCs w:val="28"/>
          </w:rPr>
          <w:t>2018 г</w:t>
        </w:r>
      </w:smartTag>
      <w:r w:rsidRPr="000B7F7C">
        <w:rPr>
          <w:rFonts w:ascii="Times New Roman" w:hAnsi="Times New Roman"/>
          <w:sz w:val="28"/>
          <w:szCs w:val="28"/>
        </w:rPr>
        <w:t>.) прошел как спецпроект регионального Фестиваля неПрочитанных книг, организаторами которого выступили ЦГДБ им. А.П. Гайдара и Свердловская областная библиотека для детей и молодежи им. В. П. Крапивина при участии партнеров.</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С января по март 2020 года прошел основной этап Марафона – время индивидуального чтения и творчества. Подросткам было предложено:</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прочитать книги;</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выразить свое отношение к прочитанному в форме размышления, отзыва;</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выполнить рисунок, иллюстрацию к книге в любой технике;</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создать «Электронный дневник читателя»;</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 записать на видео выразительное чтение фрагмента книги для последующей трансляции в онлайн формате.</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В рамках Марафона, на протяжении трех месяцев, участникам можно предложить пройти на выбор 5 книжных «дистанций»:</w:t>
      </w:r>
    </w:p>
    <w:p w:rsidR="00104B0E" w:rsidRPr="000B7F7C" w:rsidRDefault="00104B0E" w:rsidP="002E683F">
      <w:pPr>
        <w:pStyle w:val="ListParagraph"/>
        <w:numPr>
          <w:ilvl w:val="0"/>
          <w:numId w:val="1"/>
        </w:numPr>
        <w:tabs>
          <w:tab w:val="left" w:pos="993"/>
        </w:tabs>
        <w:spacing w:line="240" w:lineRule="auto"/>
        <w:ind w:left="0" w:firstLine="567"/>
        <w:jc w:val="both"/>
        <w:rPr>
          <w:rFonts w:ascii="Times New Roman" w:hAnsi="Times New Roman"/>
          <w:sz w:val="28"/>
          <w:szCs w:val="28"/>
        </w:rPr>
      </w:pPr>
      <w:r w:rsidRPr="000B7F7C">
        <w:rPr>
          <w:rFonts w:ascii="Times New Roman" w:hAnsi="Times New Roman"/>
          <w:sz w:val="28"/>
          <w:szCs w:val="28"/>
        </w:rPr>
        <w:t>книги-юбиляры года;</w:t>
      </w:r>
    </w:p>
    <w:p w:rsidR="00104B0E" w:rsidRPr="000B7F7C" w:rsidRDefault="00104B0E" w:rsidP="002E683F">
      <w:pPr>
        <w:pStyle w:val="ListParagraph"/>
        <w:numPr>
          <w:ilvl w:val="0"/>
          <w:numId w:val="1"/>
        </w:numPr>
        <w:tabs>
          <w:tab w:val="left" w:pos="993"/>
        </w:tabs>
        <w:spacing w:line="240" w:lineRule="auto"/>
        <w:ind w:left="0" w:firstLine="567"/>
        <w:jc w:val="both"/>
        <w:rPr>
          <w:rFonts w:ascii="Times New Roman" w:hAnsi="Times New Roman"/>
          <w:sz w:val="28"/>
          <w:szCs w:val="28"/>
        </w:rPr>
      </w:pPr>
      <w:r w:rsidRPr="000B7F7C">
        <w:rPr>
          <w:rFonts w:ascii="Times New Roman" w:hAnsi="Times New Roman"/>
          <w:sz w:val="28"/>
          <w:szCs w:val="28"/>
        </w:rPr>
        <w:t>книги, в названии которых одно слово;</w:t>
      </w:r>
    </w:p>
    <w:p w:rsidR="00104B0E" w:rsidRPr="000B7F7C" w:rsidRDefault="00104B0E" w:rsidP="002E683F">
      <w:pPr>
        <w:pStyle w:val="ListParagraph"/>
        <w:numPr>
          <w:ilvl w:val="0"/>
          <w:numId w:val="1"/>
        </w:numPr>
        <w:tabs>
          <w:tab w:val="left" w:pos="993"/>
        </w:tabs>
        <w:spacing w:line="240" w:lineRule="auto"/>
        <w:ind w:left="0" w:firstLine="567"/>
        <w:jc w:val="both"/>
        <w:rPr>
          <w:rFonts w:ascii="Times New Roman" w:hAnsi="Times New Roman"/>
          <w:sz w:val="28"/>
          <w:szCs w:val="28"/>
        </w:rPr>
      </w:pPr>
      <w:r w:rsidRPr="000B7F7C">
        <w:rPr>
          <w:rFonts w:ascii="Times New Roman" w:hAnsi="Times New Roman"/>
          <w:sz w:val="28"/>
          <w:szCs w:val="28"/>
        </w:rPr>
        <w:t>книги, которые можно прочитать за один вечер;</w:t>
      </w:r>
    </w:p>
    <w:p w:rsidR="00104B0E" w:rsidRPr="000B7F7C" w:rsidRDefault="00104B0E" w:rsidP="002E683F">
      <w:pPr>
        <w:pStyle w:val="ListParagraph"/>
        <w:numPr>
          <w:ilvl w:val="0"/>
          <w:numId w:val="1"/>
        </w:numPr>
        <w:tabs>
          <w:tab w:val="left" w:pos="993"/>
        </w:tabs>
        <w:spacing w:line="240" w:lineRule="auto"/>
        <w:ind w:left="0" w:firstLine="567"/>
        <w:jc w:val="both"/>
        <w:rPr>
          <w:rFonts w:ascii="Times New Roman" w:hAnsi="Times New Roman"/>
          <w:sz w:val="28"/>
          <w:szCs w:val="28"/>
        </w:rPr>
      </w:pPr>
      <w:r w:rsidRPr="000B7F7C">
        <w:rPr>
          <w:rFonts w:ascii="Times New Roman" w:hAnsi="Times New Roman"/>
          <w:sz w:val="28"/>
          <w:szCs w:val="28"/>
        </w:rPr>
        <w:t>книги, по которым смотрели фильм (мультфильм), но не читали.</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Длина одной «дистанции» равна 5 книгам. На старте участник ставит отметку в рейтинговой таблице и начинает марафонский книжный забег. Таблица заполняется совместно с книжным экспертом (библиотекарем, волонтером чтения) по мере прохождения «дистанций» чтение наперегонки добавляет Марафону интерактива, состязательности и спортивного интереса к чтению. На «финише» дистанции участнику Марафона предлагается выполнить творческое задание по прочитанным книгам.</w:t>
      </w:r>
    </w:p>
    <w:p w:rsidR="00104B0E" w:rsidRPr="000B7F7C" w:rsidRDefault="00104B0E" w:rsidP="00855080">
      <w:pPr>
        <w:spacing w:line="240" w:lineRule="auto"/>
        <w:ind w:firstLine="567"/>
        <w:jc w:val="both"/>
        <w:rPr>
          <w:rFonts w:ascii="Times New Roman" w:hAnsi="Times New Roman"/>
          <w:sz w:val="28"/>
          <w:szCs w:val="28"/>
        </w:rPr>
      </w:pPr>
      <w:r w:rsidRPr="000B7F7C">
        <w:rPr>
          <w:rFonts w:ascii="Times New Roman" w:hAnsi="Times New Roman"/>
          <w:sz w:val="28"/>
          <w:szCs w:val="28"/>
        </w:rPr>
        <w:t>Обратимся к опыту работы одной из библиотек</w:t>
      </w:r>
      <w:r>
        <w:rPr>
          <w:rFonts w:ascii="Times New Roman" w:hAnsi="Times New Roman"/>
          <w:sz w:val="28"/>
          <w:szCs w:val="28"/>
        </w:rPr>
        <w:t xml:space="preserve"> </w:t>
      </w:r>
      <w:r w:rsidRPr="000B7F7C">
        <w:rPr>
          <w:rFonts w:ascii="Times New Roman" w:hAnsi="Times New Roman"/>
          <w:sz w:val="28"/>
          <w:szCs w:val="28"/>
        </w:rPr>
        <w:t>Самарской муниципальной информационно-библиотечной системы.</w:t>
      </w:r>
    </w:p>
    <w:p w:rsidR="00104B0E" w:rsidRPr="00A42136" w:rsidRDefault="00104B0E" w:rsidP="00855080">
      <w:pPr>
        <w:spacing w:line="240" w:lineRule="auto"/>
        <w:ind w:firstLine="567"/>
        <w:jc w:val="both"/>
        <w:rPr>
          <w:rFonts w:ascii="Times New Roman" w:hAnsi="Times New Roman"/>
          <w:b/>
          <w:bCs/>
          <w:sz w:val="28"/>
          <w:szCs w:val="28"/>
        </w:rPr>
      </w:pPr>
      <w:r w:rsidRPr="00A42136">
        <w:rPr>
          <w:rFonts w:ascii="Times New Roman" w:hAnsi="Times New Roman"/>
          <w:b/>
          <w:bCs/>
          <w:sz w:val="28"/>
          <w:szCs w:val="28"/>
        </w:rPr>
        <w:t>В рамках проекта «Внеклассное чтение» происходят события литературного кафе «Читкофф».</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В Библиотеке № 8 проводится интерактивная работа с читательской аудиторией. Любимым местом подростков является литературное кафе «Читкофф». В библиотечном кафе можно пообщаться за чашечкой кофе, обменяться мнениями о прочитанном, поиграть в настольные интеллектуальные игры.</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В библиотечном кафе «Читкофф» реализуется проект «ВнеКЛАССное чтение», который знакомит детей и их родителей с современной подростковой литературой, не представленной в школьной программе.</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Реализация данного проекта способствует приобщению детей к чтению. В основе программы лежат интерактивные формы работы с книгой, что позволяет делать занятия доступными для понимания учащихся. Подбор литературы происходит в соответствии с запросами подростков.</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Грамотная подача материала играет важную роль, поэтому данный проект требует использования различных методик изучения литературы. Правильно структурированный анализ помогает добиться желаемого результата в информировании аудитории.</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Сегодня мы используем как современные креативные методы анализа, так и традиционные приёмы обсуждения произведений.</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Метод анализа «вслед за автором», разработанный М. А. Рыбниковой, российским педагогом, методистом, фольклористом, литературоведом, помогает раскрыть интерес подростков к событиям, происходящим в произведении. В основе метода лежит сюжет произведения, а основным звеном является эпизод, сцена, глава. Обучающиеся выделяют важные эпизоды, пытаются найти объяснения поступкам героев, отмечают исторические факторы, влияющие на ход событий. Этот метод также называют эвристическим. Эвристический метод направлен на развитие воображения, эмоциональной сферы, чувства стиля, но в большей степени он обращён к аналитическому мышлению. В эвристической беседе вопросы неожиданны и даже парадоксальны. Они провоцируют, обостряют внимание, побуждают к напряжённому осмыслению учебно-познавательной задачи. Методическими приёмами являются и ключевой проблемный вопрос, и задания эвристического характера.</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Каждое произведение содержит список ключевых вопросов, на которые подросткам необходимо найти ответы, проанализировав всю полученную информацию.</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Приведем пример: «Хранилище ужасных слов» –фантастический рассказ ЭлииБарсело «От стены к звездам» из антологии «1989. Десять историй, которые прошли сквозь стены».</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В ходе беседы участники проекта обсудили вопросы: Задумывались ли вы, куда потом попадают все наши «злые», «ужасные» слова? Какие раны они оставляют на сердце и в душе того, кто их от нас услышал? Как можно исправить сказанное? К каким последствиям могут привести необдуманные решения или слова?</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Следующий прием – составление режиссёрского плана, то есть описание действий и состояния героя, когда он произносит реплику. Для этого выбирается определенная сцена или несколько сцен, которые будут описывать участники проекта. Здесь также важно помнить о необходимости ключевых вопросов, относящихся к тексту.</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Раскадровка и киносценирование – серия картинок (кадров), логически связанных между собой, раскрывает эпизод в развитии. Получается своеобразный диафильм.</w:t>
      </w:r>
    </w:p>
    <w:p w:rsidR="00104B0E"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В работе следует руководствоваться </w:t>
      </w:r>
      <w:r w:rsidRPr="000B7F7C">
        <w:rPr>
          <w:rFonts w:ascii="Times New Roman" w:hAnsi="Times New Roman"/>
          <w:b/>
          <w:sz w:val="28"/>
          <w:szCs w:val="28"/>
        </w:rPr>
        <w:t>таким алгоритмом</w:t>
      </w:r>
      <w:r w:rsidRPr="000B7F7C">
        <w:rPr>
          <w:rFonts w:ascii="Times New Roman" w:hAnsi="Times New Roman"/>
          <w:sz w:val="28"/>
          <w:szCs w:val="28"/>
        </w:rPr>
        <w:t xml:space="preserve">: </w:t>
      </w:r>
    </w:p>
    <w:p w:rsidR="00104B0E" w:rsidRDefault="00104B0E" w:rsidP="00A42136">
      <w:pPr>
        <w:numPr>
          <w:ilvl w:val="0"/>
          <w:numId w:val="2"/>
        </w:numPr>
        <w:spacing w:line="240" w:lineRule="auto"/>
        <w:jc w:val="both"/>
        <w:rPr>
          <w:rFonts w:ascii="Times New Roman" w:hAnsi="Times New Roman"/>
          <w:sz w:val="28"/>
          <w:szCs w:val="28"/>
        </w:rPr>
      </w:pPr>
      <w:r w:rsidRPr="000B7F7C">
        <w:rPr>
          <w:rFonts w:ascii="Times New Roman" w:hAnsi="Times New Roman"/>
          <w:sz w:val="28"/>
          <w:szCs w:val="28"/>
        </w:rPr>
        <w:t xml:space="preserve">сообщение цели работы, </w:t>
      </w:r>
    </w:p>
    <w:p w:rsidR="00104B0E" w:rsidRDefault="00104B0E" w:rsidP="00A42136">
      <w:pPr>
        <w:numPr>
          <w:ilvl w:val="0"/>
          <w:numId w:val="2"/>
        </w:numPr>
        <w:spacing w:line="240" w:lineRule="auto"/>
        <w:jc w:val="both"/>
        <w:rPr>
          <w:rFonts w:ascii="Times New Roman" w:hAnsi="Times New Roman"/>
          <w:sz w:val="28"/>
          <w:szCs w:val="28"/>
        </w:rPr>
      </w:pPr>
      <w:r w:rsidRPr="000B7F7C">
        <w:rPr>
          <w:rFonts w:ascii="Times New Roman" w:hAnsi="Times New Roman"/>
          <w:sz w:val="28"/>
          <w:szCs w:val="28"/>
        </w:rPr>
        <w:t xml:space="preserve">постановка творческой задачи, </w:t>
      </w:r>
    </w:p>
    <w:p w:rsidR="00104B0E" w:rsidRDefault="00104B0E" w:rsidP="00A42136">
      <w:pPr>
        <w:numPr>
          <w:ilvl w:val="0"/>
          <w:numId w:val="2"/>
        </w:numPr>
        <w:spacing w:line="240" w:lineRule="auto"/>
        <w:jc w:val="both"/>
        <w:rPr>
          <w:rFonts w:ascii="Times New Roman" w:hAnsi="Times New Roman"/>
          <w:sz w:val="28"/>
          <w:szCs w:val="28"/>
        </w:rPr>
      </w:pPr>
      <w:r w:rsidRPr="000B7F7C">
        <w:rPr>
          <w:rFonts w:ascii="Times New Roman" w:hAnsi="Times New Roman"/>
          <w:sz w:val="28"/>
          <w:szCs w:val="28"/>
        </w:rPr>
        <w:t xml:space="preserve">работа над кадрами, </w:t>
      </w:r>
    </w:p>
    <w:p w:rsidR="00104B0E" w:rsidRDefault="00104B0E" w:rsidP="00A42136">
      <w:pPr>
        <w:numPr>
          <w:ilvl w:val="0"/>
          <w:numId w:val="2"/>
        </w:numPr>
        <w:spacing w:line="240" w:lineRule="auto"/>
        <w:jc w:val="both"/>
        <w:rPr>
          <w:rFonts w:ascii="Times New Roman" w:hAnsi="Times New Roman"/>
          <w:sz w:val="28"/>
          <w:szCs w:val="28"/>
        </w:rPr>
      </w:pPr>
      <w:r w:rsidRPr="000B7F7C">
        <w:rPr>
          <w:rFonts w:ascii="Times New Roman" w:hAnsi="Times New Roman"/>
          <w:sz w:val="28"/>
          <w:szCs w:val="28"/>
        </w:rPr>
        <w:t xml:space="preserve">размышление о полученной композиции, </w:t>
      </w:r>
    </w:p>
    <w:p w:rsidR="00104B0E" w:rsidRPr="000B7F7C" w:rsidRDefault="00104B0E" w:rsidP="00A42136">
      <w:pPr>
        <w:numPr>
          <w:ilvl w:val="0"/>
          <w:numId w:val="2"/>
        </w:numPr>
        <w:spacing w:line="240" w:lineRule="auto"/>
        <w:jc w:val="both"/>
        <w:rPr>
          <w:rFonts w:ascii="Times New Roman" w:hAnsi="Times New Roman"/>
          <w:sz w:val="28"/>
          <w:szCs w:val="28"/>
        </w:rPr>
      </w:pPr>
      <w:r w:rsidRPr="000B7F7C">
        <w:rPr>
          <w:rFonts w:ascii="Times New Roman" w:hAnsi="Times New Roman"/>
          <w:sz w:val="28"/>
          <w:szCs w:val="28"/>
        </w:rPr>
        <w:t>обсуждение текста на основе кадроплана.</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По такому плану участники проекта разбирали </w:t>
      </w:r>
      <w:r w:rsidRPr="000B7F7C">
        <w:rPr>
          <w:rFonts w:ascii="Times New Roman" w:hAnsi="Times New Roman"/>
          <w:b/>
          <w:sz w:val="28"/>
          <w:szCs w:val="28"/>
        </w:rPr>
        <w:t>повесть Марии Парр</w:t>
      </w:r>
      <w:r w:rsidRPr="000B7F7C">
        <w:rPr>
          <w:rFonts w:ascii="Times New Roman" w:hAnsi="Times New Roman"/>
          <w:sz w:val="28"/>
          <w:szCs w:val="28"/>
        </w:rPr>
        <w:t xml:space="preserve"> «Вафельное сердце». Подростки с интересом включились в процесс создания собственного кадра для фильма.</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Обсуждали каждую выбранную картину, придумывали названия и анализировали поступки героев и детали: отдельные фразы, эмоции, позу – пластическую характеристику героя, диалог с другими персонажами.</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Произведения, предлагаемые для обсуждения, выбираются из рекомендаций самих подростков, комментариев на странице библиотеки в соцсетях и откликов в рамках работы молодёжного литературного клуба.</w:t>
      </w:r>
    </w:p>
    <w:p w:rsidR="00104B0E" w:rsidRPr="000B7F7C" w:rsidRDefault="00104B0E" w:rsidP="00DE7FF5">
      <w:pPr>
        <w:spacing w:line="240" w:lineRule="auto"/>
        <w:ind w:firstLine="567"/>
        <w:jc w:val="both"/>
        <w:rPr>
          <w:rFonts w:ascii="Times New Roman" w:hAnsi="Times New Roman"/>
          <w:sz w:val="28"/>
          <w:szCs w:val="28"/>
        </w:rPr>
      </w:pPr>
      <w:r w:rsidRPr="00A42136">
        <w:rPr>
          <w:rFonts w:ascii="Times New Roman" w:hAnsi="Times New Roman"/>
          <w:b/>
          <w:bCs/>
          <w:sz w:val="28"/>
          <w:szCs w:val="28"/>
        </w:rPr>
        <w:t xml:space="preserve">«Да-нет-ки» по литературным произведениям занимают важное место в литературном кафе «Читкофф». </w:t>
      </w:r>
      <w:r w:rsidRPr="000B7F7C">
        <w:rPr>
          <w:rFonts w:ascii="Times New Roman" w:hAnsi="Times New Roman"/>
          <w:sz w:val="28"/>
          <w:szCs w:val="28"/>
        </w:rPr>
        <w:t xml:space="preserve">Ведущий задает ситуацию, а затем предлагает отгадать книгу, героя или автора. </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Ребята могут задавать вопросы, однако ответы на них могут быть только: «да» или «нет». Ведущим становится игрок, догадавшийся, о чём идет речь. Правила могут отличаться. Например, если на вопрос игрок получает отрицательный ответ, право задавать вопросы переходит к другому участнику. Иногда ведущий ограничивает количество вопросов для одного игрока.</w:t>
      </w:r>
    </w:p>
    <w:p w:rsidR="00104B0E" w:rsidRPr="000B7F7C" w:rsidRDefault="00104B0E" w:rsidP="00DE7FF5">
      <w:pPr>
        <w:spacing w:line="240" w:lineRule="auto"/>
        <w:ind w:firstLine="567"/>
        <w:jc w:val="both"/>
        <w:rPr>
          <w:rFonts w:ascii="Times New Roman" w:hAnsi="Times New Roman"/>
          <w:sz w:val="28"/>
          <w:szCs w:val="28"/>
        </w:rPr>
      </w:pPr>
      <w:r w:rsidRPr="000B7F7C">
        <w:rPr>
          <w:rFonts w:ascii="Times New Roman" w:hAnsi="Times New Roman"/>
          <w:sz w:val="28"/>
          <w:szCs w:val="28"/>
        </w:rPr>
        <w:t>Данная игра способствует развитию логического мышления подростков. Также развивается кругозор, подростки знакомятся с различными авторами и произведениями, вспоминают пройденный материал, осваивают новый. В этой игре раскрывается потенциал детей.</w:t>
      </w:r>
    </w:p>
    <w:p w:rsidR="00104B0E" w:rsidRPr="000B7F7C" w:rsidRDefault="00104B0E" w:rsidP="00DE7FF5">
      <w:pPr>
        <w:spacing w:line="240" w:lineRule="auto"/>
        <w:ind w:firstLine="567"/>
        <w:jc w:val="both"/>
        <w:rPr>
          <w:rFonts w:ascii="Times New Roman" w:hAnsi="Times New Roman"/>
          <w:sz w:val="28"/>
          <w:szCs w:val="28"/>
        </w:rPr>
      </w:pPr>
      <w:r w:rsidRPr="00A42136">
        <w:rPr>
          <w:rFonts w:ascii="Times New Roman" w:hAnsi="Times New Roman"/>
          <w:b/>
          <w:bCs/>
          <w:sz w:val="28"/>
          <w:szCs w:val="28"/>
        </w:rPr>
        <w:t>«Литературный крокодил»</w:t>
      </w:r>
      <w:r w:rsidRPr="000B7F7C">
        <w:rPr>
          <w:rFonts w:ascii="Times New Roman" w:hAnsi="Times New Roman"/>
          <w:sz w:val="28"/>
          <w:szCs w:val="28"/>
        </w:rPr>
        <w:t xml:space="preserve"> – игра, открывающая новые горизонты развития. Данная игра может быть командной, каждый может представлять свои интересы. Правила довольно просты: нужно объяснять слова так, чтобы вас поняли. И в зависимости от раунда ведущий предлагает за определенное время объяснить, нарисовать или показать другим игрокам загаданное слово.</w:t>
      </w:r>
    </w:p>
    <w:p w:rsidR="00104B0E" w:rsidRPr="00A42136" w:rsidRDefault="00104B0E" w:rsidP="00E54248">
      <w:pPr>
        <w:spacing w:line="240" w:lineRule="auto"/>
        <w:ind w:firstLine="567"/>
        <w:jc w:val="both"/>
        <w:rPr>
          <w:rFonts w:ascii="Times New Roman" w:hAnsi="Times New Roman"/>
          <w:b/>
          <w:bCs/>
          <w:sz w:val="28"/>
          <w:szCs w:val="28"/>
        </w:rPr>
      </w:pPr>
      <w:r w:rsidRPr="00A42136">
        <w:rPr>
          <w:rFonts w:ascii="Times New Roman" w:hAnsi="Times New Roman"/>
          <w:b/>
          <w:bCs/>
          <w:sz w:val="28"/>
          <w:szCs w:val="28"/>
        </w:rPr>
        <w:t>Обратимся к механизмам связи в работе с подростками.</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Для этого необходимо создание некоторых дополнительных каналов общения с читателями. Не всегда получается общаться с подростком непосредственно: не каждый из них готов открыться взрослому. Поэтому необходимы некоторые формы работы, призванные организовать заочное общение библиотекарей и читателей, а также наших пользователей между собой.</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Среди них самые распространенные: анкетирование, «забор-газеты», выставки, подготовленные вместе с читателями, информационные, познавательные стенды, на которых будут появляться рубрики, например, «Узнаем друг о друге – узнаем друг от друга» и т. п. Библиотекари предлагают ребятам вопросы, темы для обсуждения, и они включаются в разговор.</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Можно проводить блиц-опросы, касающиеся предпочтения читателей в области периодических изданий, перспектив летнего чтения, рейтингов популярных книг. </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Очень часто детей просят ответить на следующие вопросы: Как ты узнаешь об интересных книгах? Для чего ты ходишь в библиотеку? Как часто ты берешь книги для чтения не по школьной программе? Вступить в диалог с читателями можно и с помощью выставок. </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Иногда стоит организовать выставки с участием читателей с включение разделов «Читатель рекомендует», «Читатель советует». Целью этих экспозиций является привлечение внимания ребят к книгам, вызвавшим интерес сверстников. При оформлении таких выставок сами отзывы могут непосредственно быть представлены на выставке. </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В летний период могут быть подготовлены выставки, например, «Посоветуй, что читать летом». Для того, чтобы подобрать интересующую ребят литературу, предварительно можно провести опрос «Моя любимая книга». Это позволяет читателям самим создавать экспозицию, а именно с помощью библиотекаря ставить на полки свои любимые книги. Такие выставки пользуются особым авторитетом, популярностью у читателей, а дети и подростки видят, что их мнение и интересы учитываются. Подростки достаточно серьёзно подходят к выбору книг для организуемой выставки, ведь каждая выбранная книга – это диалог между читающими ребятами и способ рассказать о своих интересах. Такая выставка поможет и родителям, которые зачастую не имеют чётких представлений о читательских пристрастиях современных детей. Возможны выставки, созданные на основе тетради отзывов, например, «Парад любимых книг», «Эта книга мне понравилась». Сами отзывы на книги могут дополнять экспозицию. </w:t>
      </w:r>
    </w:p>
    <w:p w:rsidR="00104B0E" w:rsidRPr="000B7F7C" w:rsidRDefault="00104B0E" w:rsidP="00B36106">
      <w:pPr>
        <w:spacing w:line="240" w:lineRule="auto"/>
        <w:ind w:firstLine="567"/>
        <w:jc w:val="both"/>
        <w:rPr>
          <w:rFonts w:ascii="Times New Roman" w:hAnsi="Times New Roman"/>
          <w:sz w:val="28"/>
          <w:szCs w:val="28"/>
        </w:rPr>
      </w:pPr>
      <w:r w:rsidRPr="00A42136">
        <w:rPr>
          <w:rFonts w:ascii="Times New Roman" w:hAnsi="Times New Roman"/>
          <w:b/>
          <w:bCs/>
          <w:sz w:val="28"/>
          <w:szCs w:val="28"/>
        </w:rPr>
        <w:t xml:space="preserve">Традиционной в детской библиотеке могла бы стать выставка «Итоги года». </w:t>
      </w:r>
      <w:r w:rsidRPr="000B7F7C">
        <w:rPr>
          <w:rFonts w:ascii="Times New Roman" w:hAnsi="Times New Roman"/>
          <w:sz w:val="28"/>
          <w:szCs w:val="28"/>
        </w:rPr>
        <w:t xml:space="preserve">Библиотекари обращаются к читателям с вопросами о том, какая книга, какой автор, какой журнал произвели впечатление на читателей в уходящем году. </w:t>
      </w:r>
    </w:p>
    <w:p w:rsidR="00104B0E" w:rsidRPr="000B7F7C" w:rsidRDefault="00104B0E" w:rsidP="00B36106">
      <w:pPr>
        <w:spacing w:line="240" w:lineRule="auto"/>
        <w:ind w:firstLine="567"/>
        <w:jc w:val="both"/>
        <w:rPr>
          <w:rFonts w:ascii="Times New Roman" w:hAnsi="Times New Roman"/>
          <w:sz w:val="28"/>
          <w:szCs w:val="28"/>
        </w:rPr>
      </w:pPr>
      <w:r w:rsidRPr="000B7F7C">
        <w:rPr>
          <w:rFonts w:ascii="Times New Roman" w:hAnsi="Times New Roman"/>
          <w:sz w:val="28"/>
          <w:szCs w:val="28"/>
        </w:rPr>
        <w:t xml:space="preserve">Информационный стенд есть почти в каждой библиотеке. Его можно использовать как средство общения с пользователями. Например, можно разместить рубрика «Вопрос – ответ». Не все вопросы подростки задают библиотекарю, частично эти вопросы могут поступить опосредованно – через специальный ящик (или конверт). Благодаря этому могут быть получены полезные сведения, например, о читательском спросе. На стенде библиотеки существует рубрика «Обсуждаем вместе». </w:t>
      </w:r>
    </w:p>
    <w:p w:rsidR="00104B0E" w:rsidRPr="000B7F7C" w:rsidRDefault="00104B0E" w:rsidP="00B00934">
      <w:pPr>
        <w:spacing w:line="240" w:lineRule="auto"/>
        <w:ind w:firstLine="567"/>
        <w:jc w:val="both"/>
        <w:rPr>
          <w:rFonts w:ascii="Times New Roman" w:hAnsi="Times New Roman"/>
          <w:sz w:val="28"/>
          <w:szCs w:val="28"/>
        </w:rPr>
      </w:pPr>
      <w:r w:rsidRPr="000B7F7C">
        <w:rPr>
          <w:rFonts w:ascii="Times New Roman" w:hAnsi="Times New Roman"/>
          <w:sz w:val="28"/>
          <w:szCs w:val="28"/>
        </w:rPr>
        <w:t>Библиотекари предлагают вопрос, тему для обсуждения, а читатели делятся своими размышлениями, которые затем публикуются на стенде. Определенный отклик обязательно вызывают следующие вопросы: Какими качествами должен обладать настоящий друг? Какой ты видишь библиотеку XXI века?</w:t>
      </w:r>
    </w:p>
    <w:p w:rsidR="00104B0E" w:rsidRPr="000B7F7C" w:rsidRDefault="00104B0E" w:rsidP="00B00934">
      <w:pPr>
        <w:spacing w:line="240" w:lineRule="auto"/>
        <w:ind w:firstLine="567"/>
        <w:jc w:val="both"/>
        <w:rPr>
          <w:rFonts w:ascii="Times New Roman" w:hAnsi="Times New Roman"/>
          <w:sz w:val="28"/>
          <w:szCs w:val="28"/>
        </w:rPr>
      </w:pPr>
      <w:r w:rsidRPr="000B7F7C">
        <w:rPr>
          <w:rFonts w:ascii="Times New Roman" w:hAnsi="Times New Roman"/>
          <w:sz w:val="28"/>
          <w:szCs w:val="28"/>
        </w:rPr>
        <w:t>При разработке проектов стоит обратиться к следующему изданию</w:t>
      </w:r>
    </w:p>
    <w:p w:rsidR="00104B0E" w:rsidRPr="000B7F7C" w:rsidRDefault="00104B0E" w:rsidP="00A42136">
      <w:pPr>
        <w:spacing w:line="240" w:lineRule="auto"/>
        <w:ind w:firstLine="567"/>
        <w:jc w:val="both"/>
        <w:rPr>
          <w:rFonts w:ascii="Times New Roman" w:hAnsi="Times New Roman"/>
          <w:sz w:val="28"/>
          <w:szCs w:val="28"/>
        </w:rPr>
      </w:pPr>
      <w:r w:rsidRPr="000B7F7C">
        <w:rPr>
          <w:rFonts w:ascii="Times New Roman" w:hAnsi="Times New Roman"/>
          <w:sz w:val="28"/>
          <w:szCs w:val="28"/>
        </w:rPr>
        <w:t>Атлас практик организации детского и семейного чтения в Российской Федерации. Сборник / АСИ; РШБА;</w:t>
      </w:r>
      <w:r w:rsidRPr="000B7F7C">
        <w:rPr>
          <w:rFonts w:ascii="Times New Roman" w:hAnsi="Times New Roman"/>
          <w:sz w:val="28"/>
          <w:szCs w:val="28"/>
        </w:rPr>
        <w:br/>
        <w:t>сост. : Жукова Т. Д. , Булавкина И. В. – М. : РШБА, 2021 . – 304 с.</w:t>
      </w:r>
      <w:bookmarkStart w:id="0" w:name="_GoBack"/>
      <w:bookmarkEnd w:id="0"/>
    </w:p>
    <w:sectPr w:rsidR="00104B0E" w:rsidRPr="000B7F7C" w:rsidSect="00DB270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B0E" w:rsidRDefault="00104B0E" w:rsidP="00E572FE">
      <w:pPr>
        <w:spacing w:after="0" w:line="240" w:lineRule="auto"/>
      </w:pPr>
      <w:r>
        <w:separator/>
      </w:r>
    </w:p>
  </w:endnote>
  <w:endnote w:type="continuationSeparator" w:id="1">
    <w:p w:rsidR="00104B0E" w:rsidRDefault="00104B0E" w:rsidP="00E5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0E" w:rsidRDefault="00104B0E">
    <w:pPr>
      <w:pStyle w:val="Footer"/>
      <w:jc w:val="center"/>
    </w:pPr>
    <w:fldSimple w:instr="PAGE   \* MERGEFORMAT">
      <w:r>
        <w:rPr>
          <w:noProof/>
        </w:rPr>
        <w:t>8</w:t>
      </w:r>
    </w:fldSimple>
  </w:p>
  <w:p w:rsidR="00104B0E" w:rsidRDefault="00104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B0E" w:rsidRDefault="00104B0E" w:rsidP="00E572FE">
      <w:pPr>
        <w:spacing w:after="0" w:line="240" w:lineRule="auto"/>
      </w:pPr>
      <w:r>
        <w:separator/>
      </w:r>
    </w:p>
  </w:footnote>
  <w:footnote w:type="continuationSeparator" w:id="1">
    <w:p w:rsidR="00104B0E" w:rsidRDefault="00104B0E" w:rsidP="00E5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07D"/>
    <w:multiLevelType w:val="hybridMultilevel"/>
    <w:tmpl w:val="7CCAB3D0"/>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C41157D"/>
    <w:multiLevelType w:val="hybridMultilevel"/>
    <w:tmpl w:val="08F279F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600"/>
    <w:rsid w:val="00086199"/>
    <w:rsid w:val="00094C57"/>
    <w:rsid w:val="000B7F7C"/>
    <w:rsid w:val="000D7F1B"/>
    <w:rsid w:val="000E1736"/>
    <w:rsid w:val="00104B0E"/>
    <w:rsid w:val="00152623"/>
    <w:rsid w:val="001A3B2E"/>
    <w:rsid w:val="002317F8"/>
    <w:rsid w:val="002E683F"/>
    <w:rsid w:val="00315B6B"/>
    <w:rsid w:val="00371980"/>
    <w:rsid w:val="0039040A"/>
    <w:rsid w:val="003F2E82"/>
    <w:rsid w:val="004333DE"/>
    <w:rsid w:val="00495B79"/>
    <w:rsid w:val="005206E8"/>
    <w:rsid w:val="0052215F"/>
    <w:rsid w:val="005F3B4F"/>
    <w:rsid w:val="006C3379"/>
    <w:rsid w:val="006D0C97"/>
    <w:rsid w:val="00733753"/>
    <w:rsid w:val="007C5F25"/>
    <w:rsid w:val="00803A5E"/>
    <w:rsid w:val="00822345"/>
    <w:rsid w:val="00855080"/>
    <w:rsid w:val="008863DC"/>
    <w:rsid w:val="008943DD"/>
    <w:rsid w:val="00995EEF"/>
    <w:rsid w:val="009E1EF0"/>
    <w:rsid w:val="00A02C91"/>
    <w:rsid w:val="00A42136"/>
    <w:rsid w:val="00A53DA5"/>
    <w:rsid w:val="00A5602A"/>
    <w:rsid w:val="00A84B70"/>
    <w:rsid w:val="00B00934"/>
    <w:rsid w:val="00B36106"/>
    <w:rsid w:val="00B61673"/>
    <w:rsid w:val="00BC36D9"/>
    <w:rsid w:val="00C17541"/>
    <w:rsid w:val="00C80CF8"/>
    <w:rsid w:val="00C9125B"/>
    <w:rsid w:val="00DB2701"/>
    <w:rsid w:val="00DD177E"/>
    <w:rsid w:val="00DD4ABE"/>
    <w:rsid w:val="00DE7FF5"/>
    <w:rsid w:val="00E459E5"/>
    <w:rsid w:val="00E54248"/>
    <w:rsid w:val="00E572FE"/>
    <w:rsid w:val="00E959E8"/>
    <w:rsid w:val="00EC4172"/>
    <w:rsid w:val="00EF0600"/>
    <w:rsid w:val="00F86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0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83F"/>
    <w:pPr>
      <w:ind w:left="720"/>
      <w:contextualSpacing/>
    </w:pPr>
  </w:style>
  <w:style w:type="paragraph" w:styleId="Header">
    <w:name w:val="header"/>
    <w:basedOn w:val="Normal"/>
    <w:link w:val="HeaderChar"/>
    <w:uiPriority w:val="99"/>
    <w:rsid w:val="00E572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572FE"/>
    <w:rPr>
      <w:rFonts w:cs="Times New Roman"/>
    </w:rPr>
  </w:style>
  <w:style w:type="paragraph" w:styleId="Footer">
    <w:name w:val="footer"/>
    <w:basedOn w:val="Normal"/>
    <w:link w:val="FooterChar"/>
    <w:uiPriority w:val="99"/>
    <w:rsid w:val="00E572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572FE"/>
    <w:rPr>
      <w:rFonts w:cs="Times New Roman"/>
    </w:rPr>
  </w:style>
  <w:style w:type="character" w:styleId="Strong">
    <w:name w:val="Strong"/>
    <w:basedOn w:val="DefaultParagraphFont"/>
    <w:uiPriority w:val="99"/>
    <w:qFormat/>
    <w:locked/>
    <w:rsid w:val="000B7F7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8</Pages>
  <Words>2494</Words>
  <Characters>14220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cp:lastModifiedBy>
  <cp:revision>43</cp:revision>
  <dcterms:created xsi:type="dcterms:W3CDTF">2022-08-01T08:23:00Z</dcterms:created>
  <dcterms:modified xsi:type="dcterms:W3CDTF">2022-09-14T13:29:00Z</dcterms:modified>
</cp:coreProperties>
</file>