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4C12" w14:textId="5CDF20C7" w:rsidR="000D1730" w:rsidRPr="00751DB0" w:rsidRDefault="000D1730" w:rsidP="000D1730">
      <w:pPr>
        <w:spacing w:before="100" w:after="100"/>
        <w:jc w:val="center"/>
        <w:rPr>
          <w:rFonts w:eastAsia="Times New Roman"/>
          <w:b/>
          <w:color w:val="000000"/>
          <w:sz w:val="28"/>
          <w:szCs w:val="28"/>
        </w:rPr>
      </w:pPr>
      <w:r w:rsidRPr="00751DB0">
        <w:rPr>
          <w:rFonts w:eastAsia="Times New Roman"/>
          <w:b/>
          <w:color w:val="000000"/>
          <w:sz w:val="28"/>
          <w:szCs w:val="28"/>
        </w:rPr>
        <w:t>Работа клубов по интересам и любительских объединений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373"/>
        <w:gridCol w:w="2494"/>
        <w:gridCol w:w="2146"/>
      </w:tblGrid>
      <w:tr w:rsidR="000D1730" w:rsidRPr="000303CA" w14:paraId="744F9FF4" w14:textId="77777777" w:rsidTr="00280D86">
        <w:trPr>
          <w:trHeight w:val="72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F4EE5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>Название библиотеки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26083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>Название клуба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D59B4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>Год создания клуба</w:t>
            </w:r>
          </w:p>
          <w:p w14:paraId="2CD73F9C" w14:textId="77777777" w:rsidR="000D1730" w:rsidRPr="000303CA" w:rsidRDefault="000D1730" w:rsidP="00280D86">
            <w:pPr>
              <w:spacing w:before="100" w:after="100"/>
              <w:jc w:val="both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008D4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>Количество участников в клубе</w:t>
            </w:r>
          </w:p>
        </w:tc>
      </w:tr>
      <w:tr w:rsidR="000D1730" w:rsidRPr="000303CA" w14:paraId="56CEB82C" w14:textId="77777777" w:rsidTr="00280D86">
        <w:trPr>
          <w:trHeight w:val="969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845E8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Добручинская сельская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EAF46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</w:t>
            </w:r>
          </w:p>
          <w:p w14:paraId="7876C9AC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>«Театр книги»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3C300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</w:t>
            </w:r>
          </w:p>
          <w:p w14:paraId="76FC7FAF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   2000</w:t>
            </w:r>
          </w:p>
          <w:p w14:paraId="4FBB4E9E" w14:textId="77777777" w:rsidR="000D1730" w:rsidRPr="000303CA" w:rsidRDefault="000D1730" w:rsidP="00280D86">
            <w:pPr>
              <w:spacing w:before="100" w:after="100"/>
              <w:jc w:val="both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3D6CB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</w:p>
          <w:p w14:paraId="771409F3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     15</w:t>
            </w:r>
          </w:p>
        </w:tc>
      </w:tr>
      <w:tr w:rsidR="000D1730" w:rsidRPr="000303CA" w14:paraId="5923E664" w14:textId="77777777" w:rsidTr="00280D86">
        <w:trPr>
          <w:trHeight w:val="535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C446D" w14:textId="77777777" w:rsidR="000D1730" w:rsidRPr="000303CA" w:rsidRDefault="000D1730" w:rsidP="00280D86">
            <w:pPr>
              <w:jc w:val="both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9FEA2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 «Сударушки»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A826A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t xml:space="preserve">    2010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9F61F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    13</w:t>
            </w:r>
          </w:p>
        </w:tc>
      </w:tr>
      <w:tr w:rsidR="000D1730" w:rsidRPr="000303CA" w14:paraId="2D23267A" w14:textId="77777777" w:rsidTr="00280D86">
        <w:trPr>
          <w:trHeight w:val="526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A7014" w14:textId="77777777" w:rsidR="000D1730" w:rsidRPr="000303CA" w:rsidRDefault="000D1730" w:rsidP="00280D86">
            <w:pPr>
              <w:jc w:val="both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AA2BB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>«Колобок»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1B641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t xml:space="preserve">    1992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998AE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    15</w:t>
            </w:r>
          </w:p>
        </w:tc>
      </w:tr>
      <w:tr w:rsidR="000D1730" w:rsidRPr="000303CA" w14:paraId="5187C543" w14:textId="77777777" w:rsidTr="00280D86">
        <w:trPr>
          <w:trHeight w:val="374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7D2F0" w14:textId="77777777" w:rsidR="000D1730" w:rsidRPr="000303CA" w:rsidRDefault="000D1730" w:rsidP="00280D86">
            <w:pPr>
              <w:jc w:val="both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41901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 «Мультику»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010B6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    2015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DC552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    10</w:t>
            </w:r>
          </w:p>
        </w:tc>
      </w:tr>
      <w:tr w:rsidR="000D1730" w:rsidRPr="000303CA" w14:paraId="6B6329B8" w14:textId="77777777" w:rsidTr="00280D86">
        <w:trPr>
          <w:trHeight w:val="1109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77986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Самолвовская сельская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DEFE3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</w:t>
            </w:r>
          </w:p>
          <w:p w14:paraId="2A1881A7" w14:textId="77777777" w:rsidR="000D1730" w:rsidRPr="000303CA" w:rsidRDefault="000D1730" w:rsidP="00280D86">
            <w:pPr>
              <w:spacing w:before="100" w:after="100"/>
              <w:jc w:val="both"/>
            </w:pPr>
            <w:r>
              <w:rPr>
                <w:rFonts w:eastAsia="Times New Roman"/>
                <w:color w:val="000000"/>
              </w:rPr>
              <w:t>«</w:t>
            </w:r>
            <w:r w:rsidRPr="000303CA">
              <w:rPr>
                <w:rFonts w:eastAsia="Times New Roman"/>
                <w:color w:val="000000"/>
              </w:rPr>
              <w:t>Калейдоскоп»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2A143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t xml:space="preserve">   </w:t>
            </w:r>
          </w:p>
          <w:p w14:paraId="766146A7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t xml:space="preserve"> 2016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0612B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 </w:t>
            </w:r>
          </w:p>
          <w:p w14:paraId="16FC62B3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    14</w:t>
            </w:r>
          </w:p>
        </w:tc>
      </w:tr>
      <w:tr w:rsidR="000D1730" w:rsidRPr="000303CA" w14:paraId="0287FF71" w14:textId="77777777" w:rsidTr="00280D86">
        <w:trPr>
          <w:trHeight w:val="970"/>
        </w:trPr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456A1" w14:textId="77777777" w:rsidR="000D1730" w:rsidRPr="000303CA" w:rsidRDefault="000D1730" w:rsidP="00280D86">
            <w:pPr>
              <w:jc w:val="both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C2FCA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>Кружок «Умелые ручки»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20EEE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t xml:space="preserve">    </w:t>
            </w:r>
          </w:p>
          <w:p w14:paraId="3483A34B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t xml:space="preserve">   2016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C3E20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   </w:t>
            </w:r>
          </w:p>
          <w:p w14:paraId="0B882F37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   10</w:t>
            </w:r>
          </w:p>
        </w:tc>
      </w:tr>
      <w:tr w:rsidR="000D1730" w:rsidRPr="000303CA" w14:paraId="20C17B1A" w14:textId="77777777" w:rsidTr="00280D86">
        <w:trPr>
          <w:trHeight w:val="1354"/>
        </w:trPr>
        <w:tc>
          <w:tcPr>
            <w:tcW w:w="22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F36D7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>Тупицинская сельская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7B710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>Кружок «Мастерилка»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6D34D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t xml:space="preserve">   </w:t>
            </w:r>
            <w:r w:rsidRPr="000303CA">
              <w:rPr>
                <w:rFonts w:eastAsia="Times New Roman"/>
                <w:color w:val="000000"/>
              </w:rPr>
              <w:t>2016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51FCA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   20</w:t>
            </w:r>
          </w:p>
        </w:tc>
      </w:tr>
      <w:tr w:rsidR="000D1730" w:rsidRPr="000303CA" w14:paraId="22E45414" w14:textId="77777777" w:rsidTr="00280D86">
        <w:trPr>
          <w:trHeight w:val="139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C4B85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Чернёвская сельская </w:t>
            </w:r>
          </w:p>
          <w:p w14:paraId="3C09F433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</w:p>
          <w:p w14:paraId="64EA1BEC" w14:textId="77777777" w:rsidR="000D1730" w:rsidRPr="000303CA" w:rsidRDefault="000D1730" w:rsidP="00280D86">
            <w:pPr>
              <w:spacing w:before="100" w:after="100"/>
              <w:jc w:val="both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E0CF2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>кружок «Библио - радуга»</w:t>
            </w:r>
          </w:p>
          <w:p w14:paraId="5B835C15" w14:textId="77777777" w:rsidR="000D1730" w:rsidRPr="000303CA" w:rsidRDefault="000D1730" w:rsidP="00280D86">
            <w:pPr>
              <w:spacing w:before="100" w:after="100"/>
              <w:jc w:val="both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065FF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  2018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5D5B5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   10</w:t>
            </w:r>
          </w:p>
        </w:tc>
      </w:tr>
      <w:tr w:rsidR="000D1730" w:rsidRPr="000303CA" w14:paraId="7AA613A6" w14:textId="77777777" w:rsidTr="00280D86">
        <w:trPr>
          <w:trHeight w:val="512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A3625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 Районная библиотека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BE9BA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клуб «Рябинушка»</w:t>
            </w:r>
          </w:p>
          <w:p w14:paraId="17C27EEE" w14:textId="77777777" w:rsidR="000D1730" w:rsidRPr="000303CA" w:rsidRDefault="000D1730" w:rsidP="00280D86">
            <w:pPr>
              <w:spacing w:before="100" w:after="100"/>
              <w:jc w:val="both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C3BB1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   2007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AB6DC" w14:textId="77777777" w:rsidR="000D1730" w:rsidRPr="000303CA" w:rsidRDefault="000D1730" w:rsidP="00280D86">
            <w:pPr>
              <w:spacing w:before="100" w:after="100"/>
              <w:jc w:val="both"/>
            </w:pPr>
            <w:r w:rsidRPr="000303CA">
              <w:rPr>
                <w:rFonts w:eastAsia="Times New Roman"/>
                <w:color w:val="000000"/>
              </w:rPr>
              <w:t xml:space="preserve">  25</w:t>
            </w:r>
          </w:p>
        </w:tc>
      </w:tr>
      <w:tr w:rsidR="000D1730" w:rsidRPr="000303CA" w14:paraId="467D4FA8" w14:textId="77777777" w:rsidTr="00280D86"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CBFB7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3A56D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>«Клуб для мам и малышей»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E0730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 2022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685F2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  18</w:t>
            </w:r>
          </w:p>
        </w:tc>
      </w:tr>
      <w:tr w:rsidR="000D1730" w:rsidRPr="000303CA" w14:paraId="1BBCF1C2" w14:textId="77777777" w:rsidTr="00280D86">
        <w:trPr>
          <w:trHeight w:val="483"/>
        </w:trPr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5C975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E6DC9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 Клуб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303CA">
              <w:rPr>
                <w:rFonts w:eastAsia="Times New Roman"/>
                <w:color w:val="000000"/>
              </w:rPr>
              <w:t>«Парус»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6A185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 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F3B90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  10</w:t>
            </w:r>
          </w:p>
        </w:tc>
      </w:tr>
      <w:tr w:rsidR="000D1730" w:rsidRPr="000303CA" w14:paraId="483AE41E" w14:textId="77777777" w:rsidTr="00280D86">
        <w:trPr>
          <w:trHeight w:val="596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36F6D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67B2B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клуб «Поиск»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000E7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 2016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F876B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  25</w:t>
            </w:r>
          </w:p>
        </w:tc>
      </w:tr>
      <w:tr w:rsidR="000D1730" w:rsidRPr="000303CA" w14:paraId="170E3A7A" w14:textId="77777777" w:rsidTr="00280D86">
        <w:trPr>
          <w:trHeight w:val="73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E4158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>Отделение по работе с детьми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D9CC4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Кружок «Шахматы»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3F634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 2022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8EB0E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  15</w:t>
            </w:r>
          </w:p>
        </w:tc>
      </w:tr>
      <w:tr w:rsidR="000D1730" w:rsidRPr="000303CA" w14:paraId="10D8EB93" w14:textId="77777777" w:rsidTr="00280D86">
        <w:trPr>
          <w:trHeight w:val="595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60B40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A612D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>Кружок «Рукоделие»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EEDC4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 2022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439C5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 13</w:t>
            </w:r>
          </w:p>
        </w:tc>
      </w:tr>
      <w:tr w:rsidR="000D1730" w:rsidRPr="000303CA" w14:paraId="064BC96E" w14:textId="77777777" w:rsidTr="00280D86">
        <w:trPr>
          <w:trHeight w:val="540"/>
        </w:trPr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211EF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6EC1E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>Театральная студия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D231F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 2022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94F81" w14:textId="77777777" w:rsidR="000D1730" w:rsidRPr="000303CA" w:rsidRDefault="000D1730" w:rsidP="00280D86">
            <w:pPr>
              <w:spacing w:before="100" w:after="100"/>
              <w:jc w:val="both"/>
              <w:rPr>
                <w:rFonts w:eastAsia="Times New Roman"/>
                <w:color w:val="000000"/>
              </w:rPr>
            </w:pPr>
            <w:r w:rsidRPr="000303CA">
              <w:rPr>
                <w:rFonts w:eastAsia="Times New Roman"/>
                <w:color w:val="000000"/>
              </w:rPr>
              <w:t xml:space="preserve">  10</w:t>
            </w:r>
          </w:p>
        </w:tc>
      </w:tr>
    </w:tbl>
    <w:p w14:paraId="082AA46B" w14:textId="77777777" w:rsidR="00032AB2" w:rsidRDefault="00032AB2" w:rsidP="000D1730"/>
    <w:sectPr w:rsidR="0003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7B"/>
    <w:rsid w:val="00032AB2"/>
    <w:rsid w:val="000D1730"/>
    <w:rsid w:val="00F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6B18"/>
  <w15:chartTrackingRefBased/>
  <w15:docId w15:val="{46A034D5-F67A-4B9A-9948-42DAAD4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4595-2DA8-4299-9AF6-98274C4D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Скрябина</dc:creator>
  <cp:keywords/>
  <dc:description/>
  <cp:lastModifiedBy>Ольга Скрябина</cp:lastModifiedBy>
  <cp:revision>2</cp:revision>
  <dcterms:created xsi:type="dcterms:W3CDTF">2023-03-06T13:47:00Z</dcterms:created>
  <dcterms:modified xsi:type="dcterms:W3CDTF">2023-03-06T13:47:00Z</dcterms:modified>
</cp:coreProperties>
</file>