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AB" w:rsidRPr="00D41FB9" w:rsidRDefault="00083EAB" w:rsidP="00D41F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FB9">
        <w:rPr>
          <w:rFonts w:ascii="Times New Roman" w:hAnsi="Times New Roman"/>
          <w:b/>
          <w:sz w:val="28"/>
          <w:szCs w:val="28"/>
        </w:rPr>
        <w:t xml:space="preserve">ВЫСТАВКА </w:t>
      </w:r>
    </w:p>
    <w:p w:rsidR="00083EAB" w:rsidRPr="00D41FB9" w:rsidRDefault="00083EAB" w:rsidP="00D41F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FB9">
        <w:rPr>
          <w:rFonts w:ascii="Times New Roman" w:hAnsi="Times New Roman"/>
          <w:b/>
          <w:sz w:val="28"/>
          <w:szCs w:val="28"/>
        </w:rPr>
        <w:t>«Лучшие книги 2015 года их фондов Псковской областной универсальной научной библиотеки»</w:t>
      </w:r>
    </w:p>
    <w:p w:rsidR="00083EAB" w:rsidRPr="00D41FB9" w:rsidRDefault="00083EAB" w:rsidP="00D41FB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 xml:space="preserve">  По традиции, в начале года в Псковской областной универсальной научной библиотеке проводиться выставка - просмотр  книг. На выставке представлены </w:t>
      </w:r>
      <w:hyperlink r:id="rId7" w:tgtFrame="_blank" w:history="1">
        <w:r w:rsidRPr="00D41F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издания, поступившие в фонд Псковской областной универсальной научной библиотеки в 2015 году</w:t>
        </w:r>
      </w:hyperlink>
      <w:r w:rsidRPr="00D41FB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83EAB" w:rsidRPr="00D41FB9" w:rsidRDefault="00083EAB" w:rsidP="00D41F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41FB9">
        <w:rPr>
          <w:rFonts w:ascii="Times New Roman" w:hAnsi="Times New Roman"/>
          <w:sz w:val="28"/>
          <w:szCs w:val="28"/>
        </w:rPr>
        <w:t>Посетители смогут познакомиться с книгами по истории, праву, краеведческой и х</w:t>
      </w:r>
      <w:r w:rsidRPr="00D41FB9">
        <w:rPr>
          <w:rFonts w:ascii="Times New Roman" w:hAnsi="Times New Roman"/>
          <w:bCs/>
          <w:sz w:val="28"/>
          <w:szCs w:val="28"/>
        </w:rPr>
        <w:t>удожественной литературой,</w:t>
      </w:r>
      <w:r w:rsidRPr="00D41FB9">
        <w:rPr>
          <w:rFonts w:ascii="Times New Roman" w:hAnsi="Times New Roman"/>
          <w:sz w:val="28"/>
          <w:szCs w:val="28"/>
        </w:rPr>
        <w:t xml:space="preserve"> книгами на иностранных языках, с книгами по искусству, естествознанию, производственной литературой, справочными изданиями, новыми книгами из серии «Жизнь замечательных людей». Экспозиция, посвящённая главному городу России, на которой представлены книги, рассказывающие о прошлом и настоящем нашей столицы. 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 xml:space="preserve">Как всегда, самым обширным по наполняемости, будет </w:t>
      </w:r>
      <w:r w:rsidRPr="00D41FB9">
        <w:rPr>
          <w:rFonts w:ascii="Times New Roman" w:hAnsi="Times New Roman"/>
          <w:b/>
          <w:sz w:val="28"/>
          <w:szCs w:val="28"/>
        </w:rPr>
        <w:t xml:space="preserve">раздел «История», </w:t>
      </w:r>
      <w:r w:rsidRPr="00D41FB9">
        <w:rPr>
          <w:rFonts w:ascii="Times New Roman" w:hAnsi="Times New Roman"/>
          <w:sz w:val="28"/>
          <w:szCs w:val="28"/>
        </w:rPr>
        <w:t>в котором особое место уделено таким великим событиям, как Первая мировая война и Великая Отечественная война.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 xml:space="preserve">В августе 2014 года  наша страна отметила важное событие в истории России - 100-летие со дня начала Первой мировой войны.   Эта война значительно повлияла на историю России, всю мировую историю. В связи с юбилеем, </w:t>
      </w:r>
      <w:r w:rsidRPr="00D41FB9">
        <w:rPr>
          <w:rFonts w:ascii="Times New Roman" w:hAnsi="Times New Roman"/>
          <w:bCs/>
          <w:sz w:val="28"/>
          <w:szCs w:val="28"/>
        </w:rPr>
        <w:t xml:space="preserve">вышли книги, посвященные истории, выдающимся личностям, участникам и очевидцам тех далёких событий, русским героям Первой мировой. В прошлом году к нам поступил великолепный трехтомник.  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41FB9">
        <w:rPr>
          <w:rFonts w:ascii="Times New Roman" w:hAnsi="Times New Roman"/>
          <w:b/>
          <w:bCs/>
          <w:sz w:val="28"/>
          <w:szCs w:val="28"/>
        </w:rPr>
        <w:t>Энциклопедия «Россия в Первой мировой войне. 1914 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D41FB9">
        <w:rPr>
          <w:rFonts w:ascii="Times New Roman" w:hAnsi="Times New Roman"/>
          <w:b/>
          <w:bCs/>
          <w:sz w:val="28"/>
          <w:szCs w:val="28"/>
        </w:rPr>
        <w:t xml:space="preserve"> 1918»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>Первый день работы 27 Московской  Международной книжной выставки-ярмарки,  открывшейся  на ВДНХ завершился подведением итогов ежегодного конкурса «Книга года». Главный приз конкурса получила трехтомная энциклопедия «Россия в Первой мировой войне.1914 — 1918», вышедшая при поддержке Российского военно-исторического общества в издательстве РОССПЭН. Издание трехтомника </w:t>
      </w:r>
      <w:r>
        <w:rPr>
          <w:rFonts w:ascii="Times New Roman" w:hAnsi="Times New Roman"/>
          <w:sz w:val="28"/>
          <w:szCs w:val="28"/>
        </w:rPr>
        <w:t>-</w:t>
      </w:r>
      <w:r w:rsidRPr="00D41FB9">
        <w:rPr>
          <w:rFonts w:ascii="Times New Roman" w:hAnsi="Times New Roman"/>
          <w:sz w:val="28"/>
          <w:szCs w:val="28"/>
        </w:rPr>
        <w:t xml:space="preserve"> это результат четырехлетнего труда.  Научно-справочное   издание включает в себя свыше 1400 словарных статей, раскрывающих самые различные аспекты участия России в Первой мировой войне:  биографии военачальников, видных государственных и общественных деятелей, военном искусстве российской армии, о вооружении и обмундировании, об организации жизни и работы тыла, об экономике и военной промышленности. В энциклопедии использованы репродукции  более </w:t>
      </w:r>
      <w:r>
        <w:rPr>
          <w:rFonts w:ascii="Times New Roman" w:hAnsi="Times New Roman"/>
          <w:sz w:val="28"/>
          <w:szCs w:val="28"/>
        </w:rPr>
        <w:t>1000</w:t>
      </w:r>
      <w:r w:rsidRPr="00D41FB9">
        <w:rPr>
          <w:rFonts w:ascii="Times New Roman" w:hAnsi="Times New Roman"/>
          <w:sz w:val="28"/>
          <w:szCs w:val="28"/>
        </w:rPr>
        <w:t xml:space="preserve">  редких фотографий и произведений графики. Авторский коллектив проекта составили более 190 исследователей, представляющих архивы, музеи, университеты, академические институты России.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b/>
          <w:sz w:val="28"/>
          <w:szCs w:val="28"/>
        </w:rPr>
        <w:t xml:space="preserve">В 2014 году </w:t>
      </w:r>
      <w:r>
        <w:rPr>
          <w:rFonts w:ascii="Times New Roman" w:hAnsi="Times New Roman"/>
          <w:b/>
          <w:sz w:val="28"/>
          <w:szCs w:val="28"/>
        </w:rPr>
        <w:t>М</w:t>
      </w:r>
      <w:r w:rsidRPr="00D41FB9">
        <w:rPr>
          <w:rFonts w:ascii="Times New Roman" w:hAnsi="Times New Roman"/>
          <w:b/>
          <w:sz w:val="28"/>
          <w:szCs w:val="28"/>
        </w:rPr>
        <w:t>осковское издательство «Весь Мир» подарило читателям энциклопедический словарь «Первая мировая война»</w:t>
      </w:r>
      <w:r w:rsidRPr="00D41FB9">
        <w:rPr>
          <w:rFonts w:ascii="Times New Roman" w:hAnsi="Times New Roman"/>
          <w:sz w:val="28"/>
          <w:szCs w:val="28"/>
        </w:rPr>
        <w:t xml:space="preserve">. 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>Над изданием работал коллектив российских ученых. Целью и задачами авторов было максимально объективное освещение основных предпосылок и событий войны. Словарь, адресованный широкому кругу читателей, дает всестороннюю панораму событий и действующих лиц, позволяет составить представление о причинах, основных этапах и итогах трагической эпопеи 1914–1918 гг., К статьям прилагается большое количество карт, схем сражений, фотографий, статистических таблиц.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41FB9">
        <w:rPr>
          <w:rFonts w:ascii="Times New Roman" w:hAnsi="Times New Roman"/>
          <w:b/>
          <w:bCs/>
          <w:sz w:val="28"/>
          <w:szCs w:val="28"/>
        </w:rPr>
        <w:t>2015 год – год знаменательный. Человечество отмечало 70-летие Победы советского народа в Великой Отечественной войне.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41FB9">
        <w:rPr>
          <w:rFonts w:ascii="Times New Roman" w:hAnsi="Times New Roman"/>
          <w:bCs/>
          <w:sz w:val="28"/>
          <w:szCs w:val="28"/>
        </w:rPr>
        <w:t>Для нашей страны эта дата наполнена особым смыслом. Это – священная память о погибших на полях сражений. Это – наша история, наша боль, наша надежда… На выставке вы найдете книги о боевых действиях и их участниках, книги о военной технике, подарочные издания, мемуары фронтовиков и многое другое.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 xml:space="preserve">В год 70-летия Великой Победы вышла </w:t>
      </w:r>
      <w:r w:rsidRPr="00D41FB9">
        <w:rPr>
          <w:rFonts w:ascii="Times New Roman" w:hAnsi="Times New Roman"/>
          <w:b/>
          <w:sz w:val="28"/>
          <w:szCs w:val="28"/>
        </w:rPr>
        <w:t>книга «Дети и война: Сталинградская битва и жизнь в военном Сталинграде в воспоминаниях жителей города»</w:t>
      </w:r>
      <w:r w:rsidRPr="00D41FB9">
        <w:rPr>
          <w:rFonts w:ascii="Times New Roman" w:hAnsi="Times New Roman"/>
          <w:sz w:val="28"/>
          <w:szCs w:val="28"/>
        </w:rPr>
        <w:t>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>В сборнике представлены воспоминания тех, чье детство пришлось на время Сталинградской битвы, записанные в форме  интервью.  В этих воспоминаниях находит воплощение тема, с трудом поддающаяся беспристрастному анализу, – дети и война. Материалы сборника дают возможность очертить и охарактеризовать именно «территорию детства» в пространстве Великой Отечественной войны в целом и Сталинградской битвы в частности.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b/>
          <w:sz w:val="28"/>
          <w:szCs w:val="28"/>
        </w:rPr>
        <w:t>"Детская книга войны. Дневники 1941-1945 гг.", подготовленного журналистами еженедельника "Аргументы и факты".</w:t>
      </w:r>
      <w:r w:rsidRPr="00D41FB9">
        <w:rPr>
          <w:rFonts w:ascii="Times New Roman" w:hAnsi="Times New Roman"/>
          <w:b/>
          <w:sz w:val="28"/>
          <w:szCs w:val="28"/>
        </w:rPr>
        <w:br/>
      </w:r>
      <w:r w:rsidRPr="00D41FB9">
        <w:rPr>
          <w:rFonts w:ascii="Times New Roman" w:hAnsi="Times New Roman"/>
          <w:b/>
          <w:sz w:val="28"/>
          <w:szCs w:val="28"/>
        </w:rPr>
        <w:br/>
      </w:r>
      <w:r w:rsidRPr="00D41FB9">
        <w:rPr>
          <w:rFonts w:ascii="Times New Roman" w:hAnsi="Times New Roman"/>
          <w:sz w:val="28"/>
          <w:szCs w:val="28"/>
        </w:rPr>
        <w:t>«Детская книга войны» - уникальный сборник, В нем 35 подлинных документов – дневников тех, кому в годы войны было от 9 до 17 лет. Эти строки были написаны в блокадном Ленинграде, в гетто и концлагерях, в тылу и на линии фронта, написаны теми, кто пронес все ужасы войны на своих детских плечах наравне со взрослыми. Тексты нигде и никогда ранее не публиковались.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B9">
        <w:rPr>
          <w:rFonts w:ascii="Times New Roman" w:hAnsi="Times New Roman"/>
          <w:sz w:val="28"/>
          <w:szCs w:val="28"/>
        </w:rPr>
        <w:t xml:space="preserve">Книга становилась победителем в номинации «Победа» в конкурсе «Книга года», также получила первую премию Всероссийского историко-литературного конкурса «Александр Невский», диплом I степени в номинации «Победа» в XII международном конкурсе «Искусство книги» и заняла 1 место в номинации «Книга Победы» во Всероссийском историко-культурном проекте «Книга Победы». 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>Премьер-министр России Дмитрий Медведев подписал распоряжение о присуждении премий правительства в области СМИ за 2015 год и одним из десяти лауреатов премии стал коллектив ИД «Аргументы и факты». Вручение премий состоялось накануне Дня российской печати - 12 января 2016 года.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 xml:space="preserve">«Детская книга войны» была вручена Президенту России Владимиру Путину. В качестве подарка книгу получили участники и гости Парада Победы на торжественном приёме в Кремле 9 мая </w:t>
      </w:r>
      <w:smartTag w:uri="urn:schemas-microsoft-com:office:smarttags" w:element="metricconverter">
        <w:smartTagPr>
          <w:attr w:name="ProductID" w:val="2015 г"/>
        </w:smartTagPr>
        <w:r w:rsidRPr="00D41FB9">
          <w:rPr>
            <w:rFonts w:ascii="Times New Roman" w:hAnsi="Times New Roman"/>
            <w:sz w:val="28"/>
            <w:szCs w:val="28"/>
          </w:rPr>
          <w:t>2015 г</w:t>
        </w:r>
      </w:smartTag>
      <w:r w:rsidRPr="00D41FB9">
        <w:rPr>
          <w:rFonts w:ascii="Times New Roman" w:hAnsi="Times New Roman"/>
          <w:sz w:val="28"/>
          <w:szCs w:val="28"/>
        </w:rPr>
        <w:t xml:space="preserve">. 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41FB9">
        <w:rPr>
          <w:rFonts w:ascii="Times New Roman" w:hAnsi="Times New Roman"/>
          <w:b/>
          <w:i/>
          <w:sz w:val="28"/>
          <w:szCs w:val="28"/>
        </w:rPr>
        <w:t xml:space="preserve">Поскольку этот проект некоммерческий и книгу нельзя купить, она доступна для всех в Интернете на </w:t>
      </w:r>
      <w:hyperlink r:id="rId8" w:tgtFrame="_blank" w:history="1">
        <w:r w:rsidRPr="00D41FB9">
          <w:rPr>
            <w:rStyle w:val="Hyperlink"/>
            <w:rFonts w:ascii="Times New Roman" w:hAnsi="Times New Roman"/>
            <w:b/>
            <w:i/>
            <w:sz w:val="28"/>
            <w:szCs w:val="28"/>
          </w:rPr>
          <w:t>странице сайта АиФ.ru</w:t>
        </w:r>
      </w:hyperlink>
      <w:r w:rsidRPr="00D41FB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 xml:space="preserve">«Детская книга войны. Дневники 1941-1945» передана во все крупнейшие библиотеки и архивы России, в штаб-квартиру ООН,  в Центр Симона Визенталя в Иерусалиме, в Музей Анны Франк в Амстердаме, в музеи Бухенвальда, Дахау, Освенцима, в штаб-квартиру ЮНИСЕФ. 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1FB9">
        <w:rPr>
          <w:rFonts w:ascii="Times New Roman" w:hAnsi="Times New Roman"/>
          <w:bCs/>
          <w:sz w:val="28"/>
          <w:szCs w:val="28"/>
        </w:rPr>
        <w:t>В 2015 году в библиотеку поступили книги</w:t>
      </w:r>
      <w:r>
        <w:rPr>
          <w:rFonts w:ascii="Times New Roman" w:hAnsi="Times New Roman"/>
          <w:bCs/>
          <w:sz w:val="28"/>
          <w:szCs w:val="28"/>
        </w:rPr>
        <w:t>,</w:t>
      </w:r>
      <w:r w:rsidRPr="00D41FB9">
        <w:rPr>
          <w:rFonts w:ascii="Times New Roman" w:hAnsi="Times New Roman"/>
          <w:bCs/>
          <w:sz w:val="28"/>
          <w:szCs w:val="28"/>
        </w:rPr>
        <w:t xml:space="preserve"> подаренные государственным бюджетным учреждением культуры города </w:t>
      </w:r>
      <w:r>
        <w:rPr>
          <w:rFonts w:ascii="Times New Roman" w:hAnsi="Times New Roman"/>
          <w:bCs/>
          <w:sz w:val="28"/>
          <w:szCs w:val="28"/>
        </w:rPr>
        <w:t>М</w:t>
      </w:r>
      <w:r w:rsidRPr="00D41FB9">
        <w:rPr>
          <w:rFonts w:ascii="Times New Roman" w:hAnsi="Times New Roman"/>
          <w:bCs/>
          <w:sz w:val="28"/>
          <w:szCs w:val="28"/>
        </w:rPr>
        <w:t>осквы «Центральной универсальной научной библиотекой им. Н. А. Некрасова»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41FB9">
        <w:rPr>
          <w:rFonts w:ascii="Times New Roman" w:hAnsi="Times New Roman"/>
          <w:b/>
          <w:bCs/>
          <w:sz w:val="28"/>
          <w:szCs w:val="28"/>
        </w:rPr>
        <w:t>Книга «Где найти Москву другую?.. Воспоминания архитектора В. А. Бакарева»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1FB9">
        <w:rPr>
          <w:rFonts w:ascii="Times New Roman" w:hAnsi="Times New Roman"/>
          <w:bCs/>
          <w:sz w:val="28"/>
          <w:szCs w:val="28"/>
        </w:rPr>
        <w:t>В книге впервые представлены  рукописи московского архитектора</w:t>
      </w:r>
      <w:r w:rsidRPr="00D41FB9">
        <w:rPr>
          <w:rFonts w:ascii="Times New Roman" w:hAnsi="Times New Roman"/>
          <w:sz w:val="28"/>
          <w:szCs w:val="28"/>
        </w:rPr>
        <w:t xml:space="preserve"> </w:t>
      </w:r>
      <w:r w:rsidRPr="00D41FB9">
        <w:rPr>
          <w:rFonts w:ascii="Times New Roman" w:hAnsi="Times New Roman"/>
          <w:bCs/>
          <w:sz w:val="28"/>
          <w:szCs w:val="28"/>
        </w:rPr>
        <w:t xml:space="preserve">Влади́мира  Алексе́евича  </w:t>
      </w:r>
      <w:r w:rsidRPr="00D41FB9">
        <w:rPr>
          <w:rFonts w:ascii="Times New Roman" w:hAnsi="Times New Roman"/>
          <w:b/>
          <w:bCs/>
          <w:sz w:val="28"/>
          <w:szCs w:val="28"/>
        </w:rPr>
        <w:t>Ба́карева</w:t>
      </w:r>
      <w:r w:rsidRPr="00D41FB9">
        <w:rPr>
          <w:rFonts w:ascii="Times New Roman" w:hAnsi="Times New Roman"/>
          <w:bCs/>
          <w:sz w:val="28"/>
          <w:szCs w:val="28"/>
        </w:rPr>
        <w:t xml:space="preserve"> , хранящиеся в Центральном московском </w:t>
      </w:r>
      <w:bookmarkStart w:id="0" w:name="_GoBack"/>
      <w:bookmarkEnd w:id="0"/>
      <w:r w:rsidRPr="00D41FB9">
        <w:rPr>
          <w:rFonts w:ascii="Times New Roman" w:hAnsi="Times New Roman"/>
          <w:bCs/>
          <w:sz w:val="28"/>
          <w:szCs w:val="28"/>
        </w:rPr>
        <w:t>архиве-музее личных собраний. В них описаны события, происходившие в Москве в конце XVIII - первой половине XIX века, - пребывание императорской семьи в Петровском дворце, восстановление после пожара 1812 года. Строительство Большого Кремлевского дворца и многое другое.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41FB9">
        <w:rPr>
          <w:rFonts w:ascii="Times New Roman" w:hAnsi="Times New Roman"/>
          <w:b/>
          <w:bCs/>
          <w:sz w:val="28"/>
          <w:szCs w:val="28"/>
        </w:rPr>
        <w:t>"Улицы Москвы. Иллюстрированный путеводитель"</w:t>
      </w:r>
    </w:p>
    <w:p w:rsidR="00083EAB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1FB9">
        <w:rPr>
          <w:rFonts w:ascii="Times New Roman" w:hAnsi="Times New Roman"/>
          <w:bCs/>
          <w:sz w:val="28"/>
          <w:szCs w:val="28"/>
        </w:rPr>
        <w:t xml:space="preserve">Перед вами иллюстрированный справочник по центральным улицам Москвы. Каждая глава </w:t>
      </w:r>
      <w:hyperlink r:id="rId9" w:history="1">
        <w:r w:rsidRPr="00D41FB9">
          <w:rPr>
            <w:rStyle w:val="Hyperlink"/>
            <w:rFonts w:ascii="Times New Roman" w:hAnsi="Times New Roman"/>
            <w:bCs/>
            <w:sz w:val="28"/>
            <w:szCs w:val="28"/>
          </w:rPr>
          <w:t>книги</w:t>
        </w:r>
      </w:hyperlink>
      <w:r w:rsidRPr="00D41FB9">
        <w:rPr>
          <w:rFonts w:ascii="Times New Roman" w:hAnsi="Times New Roman"/>
          <w:bCs/>
          <w:sz w:val="28"/>
          <w:szCs w:val="28"/>
        </w:rPr>
        <w:t xml:space="preserve"> содержит подробное описание и историческую справку об улице, а также тех архитектурных памятниках, которые появились на ней за долгие годы ее существования. Задача этой книги показать, какой была Москва в прошлом, и сравнить с тем, как столица выглядит сегодня. Даже просто взглянув на иллюстрации, вы заметите поразительные перемены. Эта книга сама по себе напоминает снимок, сделанный случайным прохожим, который решил просто запечатлеть на </w:t>
      </w:r>
      <w:hyperlink r:id="rId10" w:history="1">
        <w:r w:rsidRPr="00D41FB9">
          <w:rPr>
            <w:rStyle w:val="Hyperlink"/>
            <w:rFonts w:ascii="Times New Roman" w:hAnsi="Times New Roman"/>
            <w:bCs/>
            <w:sz w:val="28"/>
            <w:szCs w:val="28"/>
          </w:rPr>
          <w:t>память</w:t>
        </w:r>
      </w:hyperlink>
      <w:r w:rsidRPr="00D41FB9">
        <w:rPr>
          <w:rFonts w:ascii="Times New Roman" w:hAnsi="Times New Roman"/>
          <w:bCs/>
          <w:sz w:val="28"/>
          <w:szCs w:val="28"/>
        </w:rPr>
        <w:t xml:space="preserve"> то место, которое уже спустя несколько лет наверняка будет выглядеть совершенно иначе.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1FB9">
        <w:rPr>
          <w:rFonts w:ascii="Times New Roman" w:hAnsi="Times New Roman"/>
          <w:bCs/>
          <w:sz w:val="28"/>
          <w:szCs w:val="28"/>
        </w:rPr>
        <w:br/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b/>
          <w:sz w:val="28"/>
          <w:szCs w:val="28"/>
        </w:rPr>
        <w:t xml:space="preserve">Каждый год в библиотеку поступают книги из серии «Жизнь Замечательных Людей»  </w:t>
      </w:r>
      <w:r w:rsidRPr="00D41FB9">
        <w:rPr>
          <w:rFonts w:ascii="Times New Roman" w:hAnsi="Times New Roman"/>
          <w:sz w:val="28"/>
          <w:szCs w:val="28"/>
        </w:rPr>
        <w:t>и этот год не стал исключением. Читатели любят книги из этой серии</w:t>
      </w:r>
      <w:r w:rsidRPr="00D41FB9">
        <w:rPr>
          <w:rFonts w:ascii="Times New Roman" w:hAnsi="Times New Roman"/>
          <w:b/>
          <w:sz w:val="28"/>
          <w:szCs w:val="28"/>
        </w:rPr>
        <w:t xml:space="preserve"> , </w:t>
      </w:r>
      <w:r w:rsidRPr="00D41FB9">
        <w:rPr>
          <w:rFonts w:ascii="Times New Roman" w:hAnsi="Times New Roman"/>
          <w:sz w:val="28"/>
          <w:szCs w:val="28"/>
        </w:rPr>
        <w:t>так как содержание абсолютного большинства книг отвечает трём главным принципам, провозглашенным редакцией ещё в 50-е годы, - научная достоверность, высокий литературный уровень и занимательность.</w:t>
      </w:r>
    </w:p>
    <w:p w:rsidR="00083EAB" w:rsidRPr="00D41FB9" w:rsidRDefault="00083EAB" w:rsidP="00D41FB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FB9">
        <w:rPr>
          <w:rFonts w:ascii="Times New Roman" w:hAnsi="Times New Roman"/>
          <w:b/>
          <w:bCs/>
          <w:sz w:val="28"/>
          <w:szCs w:val="28"/>
        </w:rPr>
        <w:t>Книги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D41FB9">
        <w:rPr>
          <w:rFonts w:ascii="Times New Roman" w:hAnsi="Times New Roman"/>
          <w:b/>
          <w:bCs/>
          <w:sz w:val="28"/>
          <w:szCs w:val="28"/>
        </w:rPr>
        <w:t xml:space="preserve"> подаренные Р</w:t>
      </w:r>
      <w:r>
        <w:rPr>
          <w:rFonts w:ascii="Times New Roman" w:hAnsi="Times New Roman"/>
          <w:b/>
          <w:bCs/>
          <w:sz w:val="28"/>
          <w:szCs w:val="28"/>
        </w:rPr>
        <w:t>усским географическим обществом: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1FB9">
        <w:rPr>
          <w:rFonts w:ascii="Times New Roman" w:hAnsi="Times New Roman"/>
          <w:bCs/>
          <w:sz w:val="28"/>
          <w:szCs w:val="28"/>
        </w:rPr>
        <w:t>В 2015 году  наша библиотеку получила великолепный подарок от Русского географического общества   Серия книг "Великие русские путешественники" состоящая из 15 томов, которые содержат тексты дневников известных русских географов и путешественников, рисунки и фотографии участников знаменитых экспедиций, а также оригинальные авторские иллюстрации.  Это путевые заметки Миклухо-Маклая,  Пржевальского, Семенова-Тян-Шанского, Беллинсгаузена, Беринга, Врангеля, Гончарова, Крузенштерна, Крашенинникова, Янчевецкого, Цыбикова, Головнина, Никитина, Обручева, Макарова.</w:t>
      </w:r>
      <w:r w:rsidRPr="00D41FB9">
        <w:rPr>
          <w:rFonts w:ascii="Times New Roman" w:hAnsi="Times New Roman"/>
          <w:sz w:val="28"/>
          <w:szCs w:val="28"/>
        </w:rPr>
        <w:t xml:space="preserve"> </w:t>
      </w:r>
      <w:r w:rsidRPr="00D41FB9">
        <w:rPr>
          <w:rFonts w:ascii="Times New Roman" w:hAnsi="Times New Roman"/>
          <w:bCs/>
          <w:sz w:val="28"/>
          <w:szCs w:val="28"/>
        </w:rPr>
        <w:t>Теперь наши читатели смогут узнать об истории знаменитых географических открытий из первоисточников.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b/>
          <w:sz w:val="28"/>
          <w:szCs w:val="28"/>
        </w:rPr>
        <w:t xml:space="preserve">В раздели «Книги по искусству» </w:t>
      </w:r>
      <w:r>
        <w:rPr>
          <w:rFonts w:ascii="Times New Roman" w:hAnsi="Times New Roman"/>
          <w:b/>
          <w:sz w:val="28"/>
          <w:szCs w:val="28"/>
        </w:rPr>
        <w:t xml:space="preserve">советуем </w:t>
      </w:r>
      <w:r w:rsidRPr="00D41FB9">
        <w:rPr>
          <w:rFonts w:ascii="Times New Roman" w:hAnsi="Times New Roman"/>
          <w:b/>
          <w:sz w:val="28"/>
          <w:szCs w:val="28"/>
        </w:rPr>
        <w:t>обратит</w:t>
      </w:r>
      <w:r>
        <w:rPr>
          <w:rFonts w:ascii="Times New Roman" w:hAnsi="Times New Roman"/>
          <w:b/>
          <w:sz w:val="28"/>
          <w:szCs w:val="28"/>
        </w:rPr>
        <w:t>ь</w:t>
      </w:r>
      <w:r w:rsidRPr="00D41FB9">
        <w:rPr>
          <w:rFonts w:ascii="Times New Roman" w:hAnsi="Times New Roman"/>
          <w:b/>
          <w:sz w:val="28"/>
          <w:szCs w:val="28"/>
        </w:rPr>
        <w:t xml:space="preserve"> внимание на книгу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FB9">
        <w:rPr>
          <w:rFonts w:ascii="Times New Roman" w:hAnsi="Times New Roman"/>
          <w:b/>
          <w:sz w:val="28"/>
          <w:szCs w:val="28"/>
        </w:rPr>
        <w:t>"Жил. Любил. Борис Диодоров"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FB9">
        <w:rPr>
          <w:rFonts w:ascii="Times New Roman" w:hAnsi="Times New Roman"/>
          <w:sz w:val="28"/>
          <w:szCs w:val="28"/>
        </w:rPr>
        <w:t>(Юбилейное издание в честь 80-летия художника).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B9">
        <w:rPr>
          <w:rFonts w:ascii="Times New Roman" w:hAnsi="Times New Roman"/>
          <w:sz w:val="28"/>
          <w:szCs w:val="28"/>
        </w:rPr>
        <w:t>21 ноября 2014 исполнилось 80 лет художнику Борису Аркадьевичу Диодорову. Имя Бориса Диодорова внесено в Почетный список лучших в мире иллюстраторов детской книги. Его работы находятся в самых престижных музеях мира. Он оформил более четырехсот книг, среди которых «Винни-Пух» Алана Александра Милна «Удивительное путешествие Нильса с дикими гусями» С. Лагерлёф, «Аленький цветочек» С. Аксакова, «Народные рассказы» Л. Толстого, «Малахитовая шкатулка» П. Бажова… Но самой большой его любовью остается творчество Г. Х. Андерсена.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B9">
        <w:rPr>
          <w:rFonts w:ascii="Times New Roman" w:hAnsi="Times New Roman"/>
          <w:sz w:val="28"/>
          <w:szCs w:val="28"/>
        </w:rPr>
        <w:t>Диодоров говорит, что каждую сказку Андерсена он иллюстрировал по пять лет. «Я книгу делаю годами. Я страдаю».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>В издании стояла задача соединить жанр классической биографии с подарочным юбилейным альбомом. Поэтому, кроме воспоминаний, книга содержит рисунки, которые не оставляют равнодушными ни одно поколение.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 xml:space="preserve">Все иллюстрации такие разные. Они нарисованы в различных техниках. Рукописный текст - слова самого Бориса Аркадьевича. Читать интересно, но сложно, т.к. все время хочется разглядывать иллюстрации. Тираж книги всего 1000 экз., многие экземпляры разошлись на подарки во время юбилея. </w:t>
      </w:r>
    </w:p>
    <w:p w:rsidR="00083EAB" w:rsidRPr="00D41FB9" w:rsidRDefault="00083EAB" w:rsidP="00D41F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1FB9">
        <w:rPr>
          <w:rFonts w:ascii="Times New Roman" w:hAnsi="Times New Roman"/>
          <w:b/>
          <w:sz w:val="28"/>
          <w:szCs w:val="28"/>
        </w:rPr>
        <w:t>В разделе «</w:t>
      </w:r>
      <w:r>
        <w:rPr>
          <w:rFonts w:ascii="Times New Roman" w:hAnsi="Times New Roman"/>
          <w:b/>
          <w:sz w:val="28"/>
          <w:szCs w:val="28"/>
        </w:rPr>
        <w:t>С</w:t>
      </w:r>
      <w:r w:rsidRPr="00D41FB9">
        <w:rPr>
          <w:rFonts w:ascii="Times New Roman" w:hAnsi="Times New Roman"/>
          <w:b/>
          <w:sz w:val="28"/>
          <w:szCs w:val="28"/>
        </w:rPr>
        <w:t xml:space="preserve">правочная литература» предлагаем </w:t>
      </w:r>
      <w:r>
        <w:rPr>
          <w:rFonts w:ascii="Times New Roman" w:hAnsi="Times New Roman"/>
          <w:b/>
          <w:sz w:val="28"/>
          <w:szCs w:val="28"/>
        </w:rPr>
        <w:t>В</w:t>
      </w:r>
      <w:r w:rsidRPr="00D41FB9">
        <w:rPr>
          <w:rFonts w:ascii="Times New Roman" w:hAnsi="Times New Roman"/>
          <w:b/>
          <w:sz w:val="28"/>
          <w:szCs w:val="28"/>
        </w:rPr>
        <w:t>ашему вниманию серию книг</w:t>
      </w:r>
      <w:r w:rsidRPr="00D41FB9">
        <w:rPr>
          <w:rFonts w:ascii="Times New Roman" w:hAnsi="Times New Roman"/>
          <w:bCs/>
          <w:sz w:val="28"/>
          <w:szCs w:val="28"/>
        </w:rPr>
        <w:t xml:space="preserve"> </w:t>
      </w:r>
      <w:r w:rsidRPr="00D41FB9">
        <w:rPr>
          <w:rFonts w:ascii="Times New Roman" w:hAnsi="Times New Roman"/>
          <w:b/>
          <w:bCs/>
          <w:sz w:val="28"/>
          <w:szCs w:val="28"/>
        </w:rPr>
        <w:t>«Узнать за 30 секунд»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41FB9">
        <w:rPr>
          <w:rFonts w:ascii="Times New Roman" w:hAnsi="Times New Roman"/>
          <w:bCs/>
          <w:sz w:val="28"/>
          <w:szCs w:val="28"/>
        </w:rPr>
        <w:t>Это серия мини-энциклопедий, в сжатой форме дающих представление обо всех областях знаний. Каждая из книг раскрывает одну определенную сферу научных знаний. Главная идея проекта – «постичь любой аспект науки за 30 секунд» – отражает современный ритм жизни и созвучна менталитету современного человека. Книги серии ориентированы как на подростков, так и на взрослых. Научные факты изложены увлекательно, живо и способны дать представление о науке, а также заинтересовать читателя в дальнейшем ее</w:t>
      </w:r>
      <w:r w:rsidRPr="00D41F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1FB9">
        <w:rPr>
          <w:rFonts w:ascii="Times New Roman" w:hAnsi="Times New Roman"/>
          <w:bCs/>
          <w:sz w:val="28"/>
          <w:szCs w:val="28"/>
        </w:rPr>
        <w:t>изучении.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1FB9">
        <w:rPr>
          <w:rFonts w:ascii="Times New Roman" w:hAnsi="Times New Roman"/>
          <w:bCs/>
          <w:sz w:val="28"/>
          <w:szCs w:val="28"/>
        </w:rPr>
        <w:t xml:space="preserve">Преимущество данной серии книг, по мнению читателей, это то, что материал дается в конспектном изложении. Вам предлагают краткую, но емкую 30-секундную статью о, архитектурных стилях, экономических теориях, происхождении богов и героев Древней Греции, основах работы мозга, химических элементах, научных открытиях, строении внутренних органов, ключевых сюжетах Библии. Все книги прекрасно оформлены цветными иллюстрациями и их можно использовать как опорные материалы для подготовки к экзаменам. </w:t>
      </w:r>
    </w:p>
    <w:p w:rsidR="00083EAB" w:rsidRPr="00D41FB9" w:rsidRDefault="00083EAB" w:rsidP="00D41FB9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FB9">
        <w:rPr>
          <w:rFonts w:ascii="Times New Roman" w:hAnsi="Times New Roman"/>
          <w:b/>
          <w:bCs/>
          <w:sz w:val="28"/>
          <w:szCs w:val="28"/>
        </w:rPr>
        <w:t xml:space="preserve">   Издательство «Эксмо» представляет Вашему вниманию новую серию</w:t>
      </w:r>
      <w:r w:rsidRPr="00D41FB9">
        <w:rPr>
          <w:rFonts w:ascii="Times New Roman" w:hAnsi="Times New Roman"/>
          <w:bCs/>
          <w:sz w:val="28"/>
          <w:szCs w:val="28"/>
        </w:rPr>
        <w:t xml:space="preserve"> </w:t>
      </w:r>
      <w:r w:rsidRPr="00D41FB9">
        <w:rPr>
          <w:rFonts w:ascii="Times New Roman" w:hAnsi="Times New Roman"/>
          <w:b/>
          <w:bCs/>
          <w:sz w:val="28"/>
          <w:szCs w:val="28"/>
        </w:rPr>
        <w:t>«100 лучших»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41FB9">
        <w:rPr>
          <w:rFonts w:ascii="Times New Roman" w:hAnsi="Times New Roman"/>
          <w:bCs/>
          <w:sz w:val="28"/>
          <w:szCs w:val="28"/>
        </w:rPr>
        <w:t>куда вошли книги о самых лучших в мире местах и достижениях человечества. В каждой книге представлены 100 объектов по теме с красочными иллюстрациями, интересными описаниями и полезной информацией.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41FB9">
        <w:rPr>
          <w:rFonts w:ascii="Times New Roman" w:hAnsi="Times New Roman"/>
          <w:bCs/>
          <w:sz w:val="28"/>
          <w:szCs w:val="28"/>
        </w:rPr>
        <w:t xml:space="preserve">Любая из книг серии будет интересна не только взрослым, но и детям, которым, без сомнения, придутся по душе яркие и красочные иллюстрации. </w:t>
      </w:r>
    </w:p>
    <w:p w:rsidR="00083EAB" w:rsidRPr="00D41FB9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b/>
          <w:sz w:val="28"/>
          <w:szCs w:val="28"/>
        </w:rPr>
        <w:t>Краеведение сегодня по праву считается одним из основных направлений в работе библиотек</w:t>
      </w:r>
      <w:r>
        <w:rPr>
          <w:rFonts w:ascii="Times New Roman" w:hAnsi="Times New Roman"/>
          <w:b/>
          <w:sz w:val="28"/>
          <w:szCs w:val="28"/>
        </w:rPr>
        <w:t xml:space="preserve"> Псковской области</w:t>
      </w:r>
      <w:r w:rsidRPr="00D41FB9">
        <w:rPr>
          <w:rFonts w:ascii="Times New Roman" w:hAnsi="Times New Roman"/>
          <w:sz w:val="28"/>
          <w:szCs w:val="28"/>
        </w:rPr>
        <w:t xml:space="preserve">. О новых </w:t>
      </w:r>
      <w:r>
        <w:rPr>
          <w:rFonts w:ascii="Times New Roman" w:hAnsi="Times New Roman"/>
          <w:sz w:val="28"/>
          <w:szCs w:val="28"/>
        </w:rPr>
        <w:t xml:space="preserve">краеведческих и художественных </w:t>
      </w:r>
      <w:r w:rsidRPr="00D41FB9">
        <w:rPr>
          <w:rFonts w:ascii="Times New Roman" w:hAnsi="Times New Roman"/>
          <w:sz w:val="28"/>
          <w:szCs w:val="28"/>
        </w:rPr>
        <w:t>книгах, поступивших в прошлом году, расска</w:t>
      </w:r>
      <w:r>
        <w:rPr>
          <w:rFonts w:ascii="Times New Roman" w:hAnsi="Times New Roman"/>
          <w:sz w:val="28"/>
          <w:szCs w:val="28"/>
        </w:rPr>
        <w:t>зали</w:t>
      </w:r>
      <w:r w:rsidRPr="00D41FB9">
        <w:rPr>
          <w:rFonts w:ascii="Times New Roman" w:hAnsi="Times New Roman"/>
          <w:sz w:val="28"/>
          <w:szCs w:val="28"/>
        </w:rPr>
        <w:t xml:space="preserve"> заведующая отделом краеведения Киселева Елена Григорьевна</w:t>
      </w:r>
      <w:r>
        <w:rPr>
          <w:rFonts w:ascii="Times New Roman" w:hAnsi="Times New Roman"/>
          <w:sz w:val="28"/>
          <w:szCs w:val="28"/>
        </w:rPr>
        <w:t xml:space="preserve">  и заведующая отделом абонемента Галактионова Светлана Алексеевна</w:t>
      </w:r>
      <w:r w:rsidRPr="00D41FB9">
        <w:rPr>
          <w:rFonts w:ascii="Times New Roman" w:hAnsi="Times New Roman"/>
          <w:sz w:val="28"/>
          <w:szCs w:val="28"/>
        </w:rPr>
        <w:t>. Сотрудники отдела абонемент</w:t>
      </w:r>
      <w:r>
        <w:rPr>
          <w:rFonts w:ascii="Times New Roman" w:hAnsi="Times New Roman"/>
          <w:sz w:val="28"/>
          <w:szCs w:val="28"/>
        </w:rPr>
        <w:t xml:space="preserve"> Псковской областной универсальной научной библиотеки </w:t>
      </w:r>
      <w:r w:rsidRPr="00D41FB9">
        <w:rPr>
          <w:rFonts w:ascii="Times New Roman" w:hAnsi="Times New Roman"/>
          <w:sz w:val="28"/>
          <w:szCs w:val="28"/>
        </w:rPr>
        <w:t>работают под девизом</w:t>
      </w:r>
      <w:r>
        <w:rPr>
          <w:rFonts w:ascii="Times New Roman" w:hAnsi="Times New Roman"/>
          <w:sz w:val="28"/>
          <w:szCs w:val="28"/>
        </w:rPr>
        <w:t>:</w:t>
      </w:r>
      <w:r w:rsidRPr="00D41FB9">
        <w:rPr>
          <w:rFonts w:ascii="Times New Roman" w:hAnsi="Times New Roman"/>
          <w:sz w:val="28"/>
          <w:szCs w:val="28"/>
        </w:rPr>
        <w:t xml:space="preserve"> «</w:t>
      </w:r>
      <w:r w:rsidRPr="00D41FB9">
        <w:rPr>
          <w:rFonts w:ascii="Times New Roman" w:hAnsi="Times New Roman"/>
          <w:b/>
          <w:i/>
          <w:sz w:val="28"/>
          <w:szCs w:val="28"/>
        </w:rPr>
        <w:t>Читать – нужно, полезно и модно»,</w:t>
      </w:r>
      <w:r w:rsidRPr="00D41FB9">
        <w:rPr>
          <w:rFonts w:ascii="Times New Roman" w:hAnsi="Times New Roman"/>
          <w:sz w:val="28"/>
          <w:szCs w:val="28"/>
        </w:rPr>
        <w:t xml:space="preserve"> а художественная литература является одним из самых важных инструментов для всестороннего гармоничного развития человека. </w:t>
      </w:r>
    </w:p>
    <w:p w:rsidR="00083EAB" w:rsidRDefault="00083EAB" w:rsidP="00D41F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>2015 год в России  был  Годом литературы</w:t>
      </w:r>
      <w:r>
        <w:rPr>
          <w:rFonts w:ascii="Times New Roman" w:hAnsi="Times New Roman"/>
          <w:sz w:val="28"/>
          <w:szCs w:val="28"/>
        </w:rPr>
        <w:t xml:space="preserve"> и задачи стояли большие</w:t>
      </w:r>
      <w:r w:rsidRPr="00D41F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3EAB" w:rsidRDefault="00083EAB" w:rsidP="00D41FB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sz w:val="28"/>
          <w:szCs w:val="28"/>
        </w:rPr>
        <w:t>"</w:t>
      </w:r>
      <w:r w:rsidRPr="00D41FB9">
        <w:rPr>
          <w:rFonts w:ascii="Times New Roman" w:hAnsi="Times New Roman"/>
          <w:b/>
          <w:i/>
          <w:sz w:val="28"/>
          <w:szCs w:val="28"/>
        </w:rPr>
        <w:t xml:space="preserve">Цель самого проведения Года литературы – напомнить об исключительной значимости и  особой миссии литературы», </w:t>
      </w:r>
      <w:r w:rsidRPr="00D41FB9">
        <w:rPr>
          <w:rFonts w:ascii="Times New Roman" w:hAnsi="Times New Roman"/>
          <w:sz w:val="28"/>
          <w:szCs w:val="28"/>
        </w:rPr>
        <w:t>– отметил Владимир Путин во время церемонии открытия.</w:t>
      </w:r>
    </w:p>
    <w:p w:rsidR="00083EAB" w:rsidRPr="00D41FB9" w:rsidRDefault="00083EAB" w:rsidP="00D41FB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1FB9">
        <w:rPr>
          <w:rFonts w:ascii="Times New Roman" w:hAnsi="Times New Roman"/>
          <w:b/>
          <w:i/>
          <w:sz w:val="28"/>
          <w:szCs w:val="28"/>
        </w:rPr>
        <w:t>"Общество растеряно, общество расколото, и без русского языка и русской литературы нам не найти путь друг к другу",</w:t>
      </w:r>
      <w:r w:rsidRPr="00D41FB9">
        <w:rPr>
          <w:rFonts w:ascii="Times New Roman" w:hAnsi="Times New Roman"/>
          <w:sz w:val="28"/>
          <w:szCs w:val="28"/>
        </w:rPr>
        <w:t xml:space="preserve"> – считает президент Русского благотворительного фонда Александра Солженицына Наталия Солженицына.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83EAB" w:rsidRPr="00D41FB9" w:rsidSect="003359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AB" w:rsidRDefault="00083EAB" w:rsidP="00940C0C">
      <w:pPr>
        <w:spacing w:after="0" w:line="240" w:lineRule="auto"/>
      </w:pPr>
      <w:r>
        <w:separator/>
      </w:r>
    </w:p>
  </w:endnote>
  <w:endnote w:type="continuationSeparator" w:id="0">
    <w:p w:rsidR="00083EAB" w:rsidRDefault="00083EAB" w:rsidP="0094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AB" w:rsidRDefault="00083E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AB" w:rsidRDefault="00083E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AB" w:rsidRDefault="00083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AB" w:rsidRDefault="00083EAB" w:rsidP="00940C0C">
      <w:pPr>
        <w:spacing w:after="0" w:line="240" w:lineRule="auto"/>
      </w:pPr>
      <w:r>
        <w:separator/>
      </w:r>
    </w:p>
  </w:footnote>
  <w:footnote w:type="continuationSeparator" w:id="0">
    <w:p w:rsidR="00083EAB" w:rsidRDefault="00083EAB" w:rsidP="0094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AB" w:rsidRDefault="00083E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AB" w:rsidRDefault="00083E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AB" w:rsidRDefault="00083E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469"/>
    <w:multiLevelType w:val="hybridMultilevel"/>
    <w:tmpl w:val="F5AC743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A9260EB"/>
    <w:multiLevelType w:val="hybridMultilevel"/>
    <w:tmpl w:val="AAB2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57993"/>
    <w:multiLevelType w:val="multilevel"/>
    <w:tmpl w:val="9AE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EB"/>
    <w:rsid w:val="00074B25"/>
    <w:rsid w:val="00083EAB"/>
    <w:rsid w:val="000B1D42"/>
    <w:rsid w:val="000F466A"/>
    <w:rsid w:val="00101752"/>
    <w:rsid w:val="0014504A"/>
    <w:rsid w:val="001F6A69"/>
    <w:rsid w:val="0027255A"/>
    <w:rsid w:val="002C6AA6"/>
    <w:rsid w:val="003359B6"/>
    <w:rsid w:val="003559C3"/>
    <w:rsid w:val="00396F14"/>
    <w:rsid w:val="003B7479"/>
    <w:rsid w:val="003E0025"/>
    <w:rsid w:val="004223BF"/>
    <w:rsid w:val="00496B9F"/>
    <w:rsid w:val="004B655C"/>
    <w:rsid w:val="004E3712"/>
    <w:rsid w:val="005070D7"/>
    <w:rsid w:val="005175AB"/>
    <w:rsid w:val="005976BC"/>
    <w:rsid w:val="005F4890"/>
    <w:rsid w:val="0060606E"/>
    <w:rsid w:val="00612E8A"/>
    <w:rsid w:val="00687614"/>
    <w:rsid w:val="006A0E0C"/>
    <w:rsid w:val="006C471E"/>
    <w:rsid w:val="00702195"/>
    <w:rsid w:val="00706863"/>
    <w:rsid w:val="007158F4"/>
    <w:rsid w:val="00726772"/>
    <w:rsid w:val="007B2568"/>
    <w:rsid w:val="007F1AD4"/>
    <w:rsid w:val="00872B40"/>
    <w:rsid w:val="008D49DA"/>
    <w:rsid w:val="0090173D"/>
    <w:rsid w:val="00937891"/>
    <w:rsid w:val="009405EB"/>
    <w:rsid w:val="00940C0C"/>
    <w:rsid w:val="0094671E"/>
    <w:rsid w:val="00956E92"/>
    <w:rsid w:val="00977D9A"/>
    <w:rsid w:val="009D007A"/>
    <w:rsid w:val="00A12E92"/>
    <w:rsid w:val="00A34F1B"/>
    <w:rsid w:val="00A8786D"/>
    <w:rsid w:val="00AA3C91"/>
    <w:rsid w:val="00AC13A5"/>
    <w:rsid w:val="00AF534A"/>
    <w:rsid w:val="00B34748"/>
    <w:rsid w:val="00B913E9"/>
    <w:rsid w:val="00C84D2D"/>
    <w:rsid w:val="00CD0D43"/>
    <w:rsid w:val="00CF7D60"/>
    <w:rsid w:val="00D41FB9"/>
    <w:rsid w:val="00D47F86"/>
    <w:rsid w:val="00E33790"/>
    <w:rsid w:val="00E34DC6"/>
    <w:rsid w:val="00E95AE3"/>
    <w:rsid w:val="00EE3525"/>
    <w:rsid w:val="00F342E9"/>
    <w:rsid w:val="00F573B5"/>
    <w:rsid w:val="00F72B9B"/>
    <w:rsid w:val="00FB2E9B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F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F86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7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573B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7F1A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1AD4"/>
    <w:rPr>
      <w:rFonts w:ascii="Consolas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E3379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84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C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C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1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1941-1945.aif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91.201.117.158/newpost/index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abirint.ru/books/1885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1799</Words>
  <Characters>10258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</dc:title>
  <dc:subject/>
  <dc:creator>igor</dc:creator>
  <cp:keywords/>
  <dc:description/>
  <cp:lastModifiedBy>Алла Леонидовна</cp:lastModifiedBy>
  <cp:revision>2</cp:revision>
  <cp:lastPrinted>2015-12-21T17:55:00Z</cp:lastPrinted>
  <dcterms:created xsi:type="dcterms:W3CDTF">2016-01-14T14:29:00Z</dcterms:created>
  <dcterms:modified xsi:type="dcterms:W3CDTF">2016-01-14T14:29:00Z</dcterms:modified>
</cp:coreProperties>
</file>