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D" w:rsidRPr="00A923A7" w:rsidRDefault="00CB03CD" w:rsidP="00FE6692">
      <w:pPr>
        <w:widowControl w:val="0"/>
        <w:tabs>
          <w:tab w:val="left" w:pos="1350"/>
        </w:tabs>
        <w:spacing w:after="0" w:line="240" w:lineRule="auto"/>
        <w:ind w:right="20"/>
        <w:jc w:val="center"/>
        <w:rPr>
          <w:rFonts w:ascii="Times New Roman" w:hAnsi="Times New Roman"/>
          <w:b/>
          <w:color w:val="2E74B5"/>
          <w:spacing w:val="4"/>
          <w:sz w:val="28"/>
          <w:szCs w:val="28"/>
          <w:lang w:eastAsia="ru-RU"/>
        </w:rPr>
      </w:pPr>
      <w:r w:rsidRPr="00A923A7">
        <w:rPr>
          <w:rFonts w:ascii="Times New Roman" w:hAnsi="Times New Roman"/>
          <w:b/>
          <w:color w:val="2E74B5"/>
          <w:spacing w:val="4"/>
          <w:sz w:val="28"/>
          <w:szCs w:val="28"/>
          <w:lang w:eastAsia="ru-RU"/>
        </w:rPr>
        <w:t xml:space="preserve">ДЕЯТЕЛЬНОСТЬ ПУБЛИЧНЫХ ЦЕНТРОВ </w:t>
      </w:r>
    </w:p>
    <w:p w:rsidR="00CB03CD" w:rsidRPr="00A923A7" w:rsidRDefault="00CB03CD" w:rsidP="00FE6692">
      <w:pPr>
        <w:widowControl w:val="0"/>
        <w:tabs>
          <w:tab w:val="left" w:pos="1350"/>
        </w:tabs>
        <w:spacing w:after="0" w:line="240" w:lineRule="auto"/>
        <w:ind w:right="20"/>
        <w:jc w:val="center"/>
        <w:rPr>
          <w:rFonts w:ascii="Times New Roman" w:hAnsi="Times New Roman"/>
          <w:b/>
          <w:color w:val="2E74B5"/>
          <w:spacing w:val="4"/>
          <w:sz w:val="28"/>
          <w:szCs w:val="28"/>
          <w:lang w:eastAsia="ru-RU"/>
        </w:rPr>
      </w:pPr>
      <w:r w:rsidRPr="00A923A7">
        <w:rPr>
          <w:rFonts w:ascii="Times New Roman" w:hAnsi="Times New Roman"/>
          <w:b/>
          <w:color w:val="2E74B5"/>
          <w:spacing w:val="4"/>
          <w:sz w:val="28"/>
          <w:szCs w:val="28"/>
          <w:lang w:eastAsia="ru-RU"/>
        </w:rPr>
        <w:t>ПРАВОВОЙ И СОЦИАЛЬНО ЗНАЧИМОЙ ИНФОРМАЦИИ</w:t>
      </w:r>
    </w:p>
    <w:p w:rsidR="00CB03CD" w:rsidRPr="00A923A7" w:rsidRDefault="00CB03CD" w:rsidP="00FE6692">
      <w:pPr>
        <w:widowControl w:val="0"/>
        <w:tabs>
          <w:tab w:val="left" w:pos="1350"/>
        </w:tabs>
        <w:spacing w:after="0" w:line="240" w:lineRule="auto"/>
        <w:ind w:right="20"/>
        <w:jc w:val="center"/>
        <w:rPr>
          <w:rFonts w:ascii="Times New Roman" w:hAnsi="Times New Roman"/>
          <w:b/>
          <w:color w:val="2E74B5"/>
          <w:spacing w:val="4"/>
          <w:sz w:val="28"/>
          <w:szCs w:val="28"/>
          <w:lang w:eastAsia="ru-RU"/>
        </w:rPr>
      </w:pPr>
      <w:r w:rsidRPr="00A923A7">
        <w:rPr>
          <w:rFonts w:ascii="Times New Roman" w:hAnsi="Times New Roman"/>
          <w:b/>
          <w:color w:val="2E74B5"/>
          <w:spacing w:val="4"/>
          <w:sz w:val="28"/>
          <w:szCs w:val="28"/>
          <w:lang w:eastAsia="ru-RU"/>
        </w:rPr>
        <w:t xml:space="preserve">В МУНИЦИПАЛЬНЫХ БИБЛИОТЕКАХ ПСКОВСКОЙ ОБЛАСТИ </w:t>
      </w:r>
    </w:p>
    <w:p w:rsidR="00CB03CD" w:rsidRPr="00A923A7" w:rsidRDefault="00CB03CD" w:rsidP="00FE6692">
      <w:pPr>
        <w:widowControl w:val="0"/>
        <w:tabs>
          <w:tab w:val="left" w:pos="1350"/>
        </w:tabs>
        <w:spacing w:after="0" w:line="240" w:lineRule="auto"/>
        <w:ind w:right="20"/>
        <w:jc w:val="center"/>
        <w:rPr>
          <w:rFonts w:ascii="Times New Roman" w:hAnsi="Times New Roman"/>
          <w:b/>
          <w:color w:val="2E74B5"/>
          <w:spacing w:val="4"/>
          <w:sz w:val="28"/>
          <w:szCs w:val="28"/>
          <w:lang w:eastAsia="ru-RU"/>
        </w:rPr>
      </w:pPr>
      <w:r w:rsidRPr="00A923A7">
        <w:rPr>
          <w:rFonts w:ascii="Times New Roman" w:hAnsi="Times New Roman"/>
          <w:b/>
          <w:color w:val="2E74B5"/>
          <w:spacing w:val="4"/>
          <w:sz w:val="28"/>
          <w:szCs w:val="28"/>
          <w:lang w:eastAsia="ru-RU"/>
        </w:rPr>
        <w:t>(ПО ИТОГАМ 2017 ГОДА)</w:t>
      </w:r>
    </w:p>
    <w:p w:rsidR="00CB03CD" w:rsidRPr="00A923A7" w:rsidRDefault="00CB03CD" w:rsidP="0006436C">
      <w:pPr>
        <w:widowControl w:val="0"/>
        <w:tabs>
          <w:tab w:val="left" w:pos="1350"/>
        </w:tabs>
        <w:spacing w:after="0" w:line="240" w:lineRule="auto"/>
        <w:ind w:right="20"/>
        <w:jc w:val="both"/>
        <w:rPr>
          <w:rFonts w:ascii="Times New Roman" w:hAnsi="Times New Roman"/>
          <w:b/>
          <w:color w:val="2E74B5"/>
          <w:spacing w:val="4"/>
          <w:sz w:val="28"/>
          <w:szCs w:val="28"/>
          <w:lang w:eastAsia="ru-RU"/>
        </w:rPr>
      </w:pPr>
    </w:p>
    <w:p w:rsidR="00CB03CD" w:rsidRPr="00A923A7" w:rsidRDefault="00CB03CD" w:rsidP="0006436C">
      <w:pPr>
        <w:spacing w:after="0" w:line="240" w:lineRule="auto"/>
        <w:ind w:firstLine="720"/>
        <w:jc w:val="both"/>
        <w:rPr>
          <w:rFonts w:ascii="Times New Roman" w:hAnsi="Times New Roman"/>
          <w:b/>
          <w:sz w:val="28"/>
          <w:szCs w:val="28"/>
          <w:lang w:eastAsia="ru-RU"/>
        </w:rPr>
      </w:pPr>
      <w:r w:rsidRPr="00A923A7">
        <w:rPr>
          <w:rFonts w:ascii="Times New Roman" w:hAnsi="Times New Roman"/>
          <w:b/>
          <w:sz w:val="28"/>
          <w:szCs w:val="28"/>
          <w:lang w:eastAsia="ru-RU"/>
        </w:rPr>
        <w:t xml:space="preserve">По данным Официального интернет-портала правовой информации ФСО Российской Федерации сегодня в Псковской области функционирует 699 публичных центров правовой информации (из них 101 – в библиотеках), первый из которых был открыт в 1999 году в Пскове на базе областной универсальной научной библиотеки. </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Центры доступа к правовой информации предоставляют информацию в электронном и печатном виде. Все библиотеки используют в своей работе онлайн-версию ИПС "Законодательство России". Постоянно востребованы справочно-правовые системы "Гарант", "КонсультантПлюс". Электронная правовая информация регулярно обновляется представителями компаний-распространителей информационно-правовых систем.</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Во многих ЦПИ формируется ресурс нормативно-правовых актов органов местного самоуправления – как на традиционных носителях, так и в электронном виде. Формируются тематические папки по отраслям права и по наиболее частым запросам читателей.</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 xml:space="preserve"> Также востребованы ресурсы сети Интернет: доступ к ссылкам на государственные, юридические, правовые, экологические, образовательные и другие сайты. В библиотеках нашей области все активнее ведется использование возможностей "электронного правительства". </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Сотрудники ЦПИ осуществляют специализированное справочно-библиографическое и информационное обслуживание пользователей не только на базе собственных ресурсов, но и используют фонды других отделов библиотеки.</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Центры являются не только надежными помощниками в правовом информировании, но и превратились в развивающиеся структуры, стремящиеся соответствовать новому времени. При постоянном возрастании требований пользователя ни одна библиотека не может себе позволить осуществлять неэффективные рабочие процессы. Для библиотек управление качеством работы означает определение миссии ЦПИ и приоритетных направлений работы, выявление существующих и предполагаемых потребностей пользователей, создание адекватных потребностям услуг, предоставление этих услуг на максимально высоком уровне, формирование оптимальных условий для постоянного повышения эффективности работы, создание атмосферы внимания к запросам пользователей и обеспечение высокого качества обслуживания.</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Библиотека – не просто точка доступа к информации. Важным фактором качественной работы библиотеки является оптимально подобранный кадровый состав, функционирование ее напрямую зависит от профессиональных и личных качеств сотрудников.</w:t>
      </w:r>
    </w:p>
    <w:p w:rsidR="00CB03CD"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Деятельность Центров правовой информации осуществляется по обширному числу направлений:</w:t>
      </w:r>
    </w:p>
    <w:p w:rsidR="00CB03CD" w:rsidRPr="00A923A7" w:rsidRDefault="00CB03CD" w:rsidP="0006436C">
      <w:pPr>
        <w:spacing w:after="0" w:line="240" w:lineRule="auto"/>
        <w:ind w:firstLine="720"/>
        <w:jc w:val="both"/>
        <w:rPr>
          <w:rFonts w:ascii="Times New Roman" w:hAnsi="Times New Roman"/>
          <w:b/>
          <w:sz w:val="28"/>
          <w:szCs w:val="28"/>
          <w:lang w:eastAsia="ru-RU"/>
        </w:rPr>
      </w:pPr>
    </w:p>
    <w:p w:rsidR="00CB03CD" w:rsidRPr="00A923A7" w:rsidRDefault="00CB03CD" w:rsidP="0006436C">
      <w:pPr>
        <w:numPr>
          <w:ilvl w:val="0"/>
          <w:numId w:val="3"/>
        </w:numPr>
        <w:tabs>
          <w:tab w:val="num" w:pos="0"/>
          <w:tab w:val="left" w:pos="284"/>
        </w:tabs>
        <w:suppressAutoHyphens/>
        <w:spacing w:after="0" w:line="240" w:lineRule="auto"/>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предоставление свободного доступа к правовой и иной социально значимой информации, консультационное и справочное обслуживание</w:t>
      </w:r>
      <w:r w:rsidRPr="00A923A7">
        <w:rPr>
          <w:rFonts w:ascii="Times New Roman" w:hAnsi="Times New Roman"/>
          <w:color w:val="2E74B5"/>
          <w:sz w:val="28"/>
          <w:szCs w:val="28"/>
          <w:lang w:eastAsia="ru-RU"/>
        </w:rPr>
        <w:t>.</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Все библиотеки учитывают объем работы, выполняемой Центром доступа к правовой информации, который оценивается по таким параметрам, как количество пользователей, посещений, выданных документов и справок.</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 xml:space="preserve">В 2017 году в ЦПИ при библиотеках Псковской области по сравнению с </w:t>
      </w:r>
      <w:smartTag w:uri="urn:schemas-microsoft-com:office:smarttags" w:element="metricconverter">
        <w:smartTagPr>
          <w:attr w:name="ProductID" w:val="2016 г"/>
        </w:smartTagPr>
        <w:r w:rsidRPr="00A923A7">
          <w:rPr>
            <w:rFonts w:ascii="Times New Roman" w:hAnsi="Times New Roman"/>
            <w:sz w:val="28"/>
            <w:szCs w:val="28"/>
            <w:lang w:eastAsia="ru-RU"/>
          </w:rPr>
          <w:t>2016 г</w:t>
        </w:r>
      </w:smartTag>
      <w:r w:rsidRPr="00A923A7">
        <w:rPr>
          <w:rFonts w:ascii="Times New Roman" w:hAnsi="Times New Roman"/>
          <w:sz w:val="28"/>
          <w:szCs w:val="28"/>
          <w:lang w:eastAsia="ru-RU"/>
        </w:rPr>
        <w:t>. незначительно снизилось количество пользователей, но при этом возросло количество посещений. Самые высокие показатели посещаемости в Центральной городской библиотеке г. Пскова, Себежской, Дновской, Печорской, Новосокольнической ЦРБ. В ЦПИ Дновской ЦРБ в 2017 году выдано более 6100 документов, более 4980 – в Новосокольнической ЦРБ, 2394 - в Печорской ЦРБ.</w:t>
      </w:r>
    </w:p>
    <w:p w:rsidR="00CB03CD" w:rsidRPr="00A923A7" w:rsidRDefault="00CB03CD" w:rsidP="0006436C">
      <w:pPr>
        <w:tabs>
          <w:tab w:val="left" w:pos="284"/>
        </w:tabs>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Анализ состава читателей показал, что основными пользователями ЦПИ являются пенсионеры, студенты, безработные, инвалиды, иностранные граждане, желающие оформить гражданство. Востребованы ЦПИ и специалистами различных профилей и служащими. В Дедовичской ЦРБ активными пользователями являются представители малого и среднего предпринимательства. Это вызвано работой при ЦПИ информационно-консультационного центра по поддержке предпринимательства в Дедовичском районе. Предприниматели являются одной из основных групп пользователей также в ЦПИ при Порховской ЦБС и Пыталовской ЦРБ.</w:t>
      </w:r>
    </w:p>
    <w:p w:rsidR="00CB03CD" w:rsidRPr="00A923A7"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Это свидетельствует о том, что библиотеки являются не только образовательными и культурными центрами, но и значимой составляющей механизма социального выравнивания, где общедоступность и бесплатность библиотечных услуг – одна из главных гарантий реализации принципа равенства информационных, культурных и образовательных возможностей, в первую очередь, для малообеспеченных и незащищенных слоев населения.</w:t>
      </w:r>
    </w:p>
    <w:p w:rsidR="00CB03CD" w:rsidRDefault="00CB03CD" w:rsidP="0006436C">
      <w:pPr>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Каждый желающий может получить необходимую правовую информацию и документ, их можно распечатать или скопировать на электронные носители.</w:t>
      </w:r>
    </w:p>
    <w:p w:rsidR="00CB03CD" w:rsidRPr="00A923A7" w:rsidRDefault="00CB03CD" w:rsidP="0006436C">
      <w:pPr>
        <w:spacing w:after="0" w:line="240" w:lineRule="auto"/>
        <w:ind w:firstLine="720"/>
        <w:jc w:val="both"/>
        <w:rPr>
          <w:rFonts w:ascii="Times New Roman" w:hAnsi="Times New Roman"/>
          <w:sz w:val="28"/>
          <w:szCs w:val="28"/>
          <w:lang w:eastAsia="ru-RU"/>
        </w:rPr>
      </w:pPr>
    </w:p>
    <w:p w:rsidR="00CB03CD" w:rsidRPr="00A923A7" w:rsidRDefault="00CB03CD" w:rsidP="0006436C">
      <w:pPr>
        <w:numPr>
          <w:ilvl w:val="0"/>
          <w:numId w:val="2"/>
        </w:numPr>
        <w:tabs>
          <w:tab w:val="num" w:pos="0"/>
          <w:tab w:val="num" w:pos="284"/>
        </w:tabs>
        <w:suppressAutoHyphens/>
        <w:spacing w:after="0" w:line="240" w:lineRule="auto"/>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бесплатное юридическое консультирование</w:t>
      </w:r>
    </w:p>
    <w:p w:rsidR="00CB03CD" w:rsidRPr="00A923A7" w:rsidRDefault="00CB03CD" w:rsidP="0006436C">
      <w:pPr>
        <w:tabs>
          <w:tab w:val="num" w:pos="0"/>
        </w:tabs>
        <w:spacing w:after="0" w:line="240" w:lineRule="auto"/>
        <w:jc w:val="both"/>
        <w:rPr>
          <w:rFonts w:ascii="Times New Roman" w:hAnsi="Times New Roman"/>
          <w:sz w:val="28"/>
          <w:szCs w:val="28"/>
          <w:lang w:eastAsia="ru-RU"/>
        </w:rPr>
      </w:pPr>
      <w:r w:rsidRPr="00A923A7">
        <w:rPr>
          <w:rFonts w:ascii="Times New Roman" w:hAnsi="Times New Roman"/>
          <w:sz w:val="28"/>
          <w:szCs w:val="28"/>
          <w:lang w:eastAsia="ru-RU"/>
        </w:rPr>
        <w:tab/>
        <w:t>Такая услуга предоставляется в трех библиотеках области: Псковской ОУНБ, Псковской ЦГБ и ЦГБ им. М. И. Семевского в г. Великие Луки.  В ЦПИ Пыталовской ЦБС на инициативной основе читатель-юрист предоставляет бесплатные консультационные услуги.  В ЦПИ Печорской ЦРБ прошел информационный юридический день для социально незащищенных граждан при участии Псковского отделения Ассоциации юристов, совместно с Центром устойчивого развития при поддержке Нотариальной и Адвокатской палат Псковской области.</w:t>
      </w:r>
    </w:p>
    <w:p w:rsidR="00CB03CD" w:rsidRPr="00A923A7" w:rsidRDefault="00CB03CD" w:rsidP="0006436C">
      <w:pPr>
        <w:tabs>
          <w:tab w:val="num" w:pos="0"/>
        </w:tabs>
        <w:spacing w:after="0" w:line="240" w:lineRule="auto"/>
        <w:jc w:val="both"/>
        <w:rPr>
          <w:rFonts w:ascii="Times New Roman" w:hAnsi="Times New Roman"/>
          <w:sz w:val="28"/>
          <w:szCs w:val="28"/>
          <w:lang w:val="en-US" w:eastAsia="ru-RU"/>
        </w:rPr>
      </w:pPr>
      <w:r w:rsidRPr="00A923A7">
        <w:rPr>
          <w:rFonts w:ascii="Times New Roman" w:hAnsi="Times New Roman"/>
          <w:sz w:val="28"/>
          <w:szCs w:val="28"/>
          <w:lang w:eastAsia="ru-RU"/>
        </w:rPr>
        <w:t>Чаще всего горожане обращались с вопросами, касающимися нарушений в сфере ЖКХ, права собственности, наследства, банковских кредитов, трудового законодательства.</w:t>
      </w:r>
    </w:p>
    <w:p w:rsidR="00CB03CD" w:rsidRPr="00A923A7" w:rsidRDefault="00CB03CD" w:rsidP="0006436C">
      <w:pPr>
        <w:tabs>
          <w:tab w:val="num" w:pos="0"/>
        </w:tabs>
        <w:spacing w:after="0" w:line="240" w:lineRule="auto"/>
        <w:jc w:val="both"/>
        <w:rPr>
          <w:rFonts w:ascii="Times New Roman" w:hAnsi="Times New Roman"/>
          <w:sz w:val="28"/>
          <w:szCs w:val="28"/>
          <w:lang w:val="en-US" w:eastAsia="ru-RU"/>
        </w:rPr>
      </w:pPr>
    </w:p>
    <w:p w:rsidR="00CB03CD" w:rsidRPr="00A923A7" w:rsidRDefault="00CB03CD" w:rsidP="0006436C">
      <w:pPr>
        <w:numPr>
          <w:ilvl w:val="0"/>
          <w:numId w:val="2"/>
        </w:numPr>
        <w:tabs>
          <w:tab w:val="num" w:pos="0"/>
          <w:tab w:val="left" w:pos="284"/>
        </w:tabs>
        <w:spacing w:after="0" w:line="240" w:lineRule="auto"/>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повышение правовой культуры и правовое просвещение населения</w:t>
      </w:r>
    </w:p>
    <w:p w:rsidR="00CB03CD" w:rsidRPr="00A923A7" w:rsidRDefault="00CB03CD" w:rsidP="0006436C">
      <w:pPr>
        <w:spacing w:after="0" w:line="240" w:lineRule="auto"/>
        <w:jc w:val="both"/>
        <w:rPr>
          <w:rFonts w:ascii="Times New Roman" w:hAnsi="Times New Roman"/>
          <w:sz w:val="28"/>
          <w:szCs w:val="28"/>
          <w:lang w:val="en-US" w:eastAsia="ru-RU"/>
        </w:rPr>
      </w:pPr>
      <w:r w:rsidRPr="00A923A7">
        <w:rPr>
          <w:rFonts w:ascii="Times New Roman" w:hAnsi="Times New Roman"/>
          <w:sz w:val="28"/>
          <w:szCs w:val="28"/>
          <w:lang w:eastAsia="ru-RU"/>
        </w:rPr>
        <w:tab/>
        <w:t xml:space="preserve">В работе по правовому просвещению населения ЦПИ активно используют не только традиционные (Дни информации, Дни специалиста, книжные выставки), но и другие формы работы,например, Круглый стол «Дело государства и всех нас» с участием начальника Управления Пенсионного фонда РФ в Новоржевском районе и начальника территориального Управления социальной защиты по Новоржевскому району Псковской области (Новоржевская ЦРБ);экспресс-обзор «Новые законы в новом году» - обзор новых законов, вступивших в действие в </w:t>
      </w:r>
      <w:smartTag w:uri="urn:schemas-microsoft-com:office:smarttags" w:element="metricconverter">
        <w:smartTagPr>
          <w:attr w:name="ProductID" w:val="2017 г"/>
        </w:smartTagPr>
        <w:r w:rsidRPr="00A923A7">
          <w:rPr>
            <w:rFonts w:ascii="Times New Roman" w:hAnsi="Times New Roman"/>
            <w:sz w:val="28"/>
            <w:szCs w:val="28"/>
            <w:lang w:eastAsia="ru-RU"/>
          </w:rPr>
          <w:t>2017 г</w:t>
        </w:r>
      </w:smartTag>
      <w:r w:rsidRPr="00A923A7">
        <w:rPr>
          <w:rFonts w:ascii="Times New Roman" w:hAnsi="Times New Roman"/>
          <w:sz w:val="28"/>
          <w:szCs w:val="28"/>
          <w:lang w:eastAsia="ru-RU"/>
        </w:rPr>
        <w:t>. (Красногородская районная библиотека);информационно-обучающий семинар «Реформы ЖКХ» в рамках проекта «Университет третьего возраста» (Новосокольническая ЦРБ);выставка-просмотр «Призывник-2017: 15 ноября – Всероссийский день призывника» (Куньинская ЦРБ);ежегодный семинар с опекунами и приемными родителями «Мы – семья» (Плюсская районная центральная библиотека).</w:t>
      </w:r>
    </w:p>
    <w:p w:rsidR="00CB03CD" w:rsidRPr="00A923A7" w:rsidRDefault="00CB03CD" w:rsidP="0006436C">
      <w:pPr>
        <w:spacing w:after="0" w:line="240" w:lineRule="auto"/>
        <w:jc w:val="both"/>
        <w:rPr>
          <w:rFonts w:ascii="Times New Roman" w:hAnsi="Times New Roman"/>
          <w:sz w:val="28"/>
          <w:szCs w:val="28"/>
          <w:lang w:val="en-US" w:eastAsia="ru-RU"/>
        </w:rPr>
      </w:pPr>
    </w:p>
    <w:p w:rsidR="00CB03CD" w:rsidRPr="00A923A7" w:rsidRDefault="00CB03CD" w:rsidP="0006436C">
      <w:pPr>
        <w:numPr>
          <w:ilvl w:val="0"/>
          <w:numId w:val="1"/>
        </w:numPr>
        <w:tabs>
          <w:tab w:val="num" w:pos="0"/>
          <w:tab w:val="left" w:pos="284"/>
        </w:tabs>
        <w:suppressAutoHyphens/>
        <w:spacing w:after="0" w:line="240" w:lineRule="auto"/>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обучение компьютерной грамотности и навыкам самостоятельного поиска правовой информации в справочных правовых системах и сети Интернет</w:t>
      </w:r>
      <w:r w:rsidRPr="00A923A7">
        <w:rPr>
          <w:rFonts w:ascii="Times New Roman" w:hAnsi="Times New Roman"/>
          <w:color w:val="2E74B5"/>
          <w:sz w:val="28"/>
          <w:szCs w:val="28"/>
          <w:lang w:eastAsia="ru-RU"/>
        </w:rPr>
        <w:t>.</w:t>
      </w:r>
    </w:p>
    <w:p w:rsidR="00CB03CD" w:rsidRPr="00A923A7" w:rsidRDefault="00CB03CD" w:rsidP="0006436C">
      <w:pPr>
        <w:tabs>
          <w:tab w:val="num" w:pos="0"/>
        </w:tabs>
        <w:spacing w:after="0" w:line="240" w:lineRule="auto"/>
        <w:jc w:val="both"/>
        <w:rPr>
          <w:rFonts w:ascii="Times New Roman" w:hAnsi="Times New Roman"/>
          <w:sz w:val="28"/>
          <w:szCs w:val="28"/>
          <w:lang w:eastAsia="ru-RU"/>
        </w:rPr>
      </w:pPr>
      <w:r w:rsidRPr="00A923A7">
        <w:rPr>
          <w:rFonts w:ascii="Times New Roman" w:hAnsi="Times New Roman"/>
          <w:sz w:val="28"/>
          <w:szCs w:val="28"/>
          <w:lang w:eastAsia="ru-RU"/>
        </w:rPr>
        <w:tab/>
        <w:t>Сотрудники всех ЦПИ постоянно проводят индивидуальное и групповое обучение всех категорий пользователей работе со справочно-правовыми системами "Законодательство России", "Гарант", "КонсультантПлюс".</w:t>
      </w:r>
    </w:p>
    <w:p w:rsidR="00CB03CD" w:rsidRPr="00A923A7" w:rsidRDefault="00CB03CD" w:rsidP="0006436C">
      <w:pPr>
        <w:tabs>
          <w:tab w:val="num" w:pos="0"/>
        </w:tabs>
        <w:spacing w:after="0" w:line="240" w:lineRule="auto"/>
        <w:jc w:val="both"/>
        <w:rPr>
          <w:rFonts w:ascii="Times New Roman" w:hAnsi="Times New Roman"/>
          <w:color w:val="000000"/>
          <w:sz w:val="28"/>
          <w:szCs w:val="28"/>
          <w:lang w:val="en-US" w:eastAsia="ru-RU"/>
        </w:rPr>
      </w:pPr>
      <w:r w:rsidRPr="00A923A7">
        <w:rPr>
          <w:rFonts w:ascii="Times New Roman" w:hAnsi="Times New Roman"/>
          <w:sz w:val="28"/>
          <w:szCs w:val="28"/>
          <w:lang w:eastAsia="ru-RU"/>
        </w:rPr>
        <w:t>Бесплатные курсы для пенсионеров по обучению работе на компьютере и в сети Интернет</w:t>
      </w:r>
      <w:r w:rsidRPr="00A923A7">
        <w:rPr>
          <w:rFonts w:ascii="Times New Roman" w:hAnsi="Times New Roman"/>
          <w:color w:val="000000"/>
          <w:sz w:val="28"/>
          <w:szCs w:val="28"/>
          <w:lang w:eastAsia="ru-RU"/>
        </w:rPr>
        <w:t xml:space="preserve"> несколько лет проводятся на базе ЦПИ в Опочке, Великолукском районе и Великих Луках, Дно, Локне, Острове, Порхове, Пушкинских Горах, Плюссе и ряде других районов.</w:t>
      </w:r>
    </w:p>
    <w:p w:rsidR="00CB03CD" w:rsidRPr="00A923A7" w:rsidRDefault="00CB03CD" w:rsidP="0006436C">
      <w:pPr>
        <w:tabs>
          <w:tab w:val="num" w:pos="0"/>
        </w:tabs>
        <w:spacing w:after="0" w:line="240" w:lineRule="auto"/>
        <w:jc w:val="both"/>
        <w:rPr>
          <w:rFonts w:ascii="Times New Roman" w:hAnsi="Times New Roman"/>
          <w:color w:val="000000"/>
          <w:sz w:val="28"/>
          <w:szCs w:val="28"/>
          <w:lang w:val="en-US" w:eastAsia="ru-RU"/>
        </w:rPr>
      </w:pPr>
    </w:p>
    <w:p w:rsidR="00CB03CD" w:rsidRPr="00A923A7" w:rsidRDefault="00CB03CD" w:rsidP="0006436C">
      <w:pPr>
        <w:numPr>
          <w:ilvl w:val="0"/>
          <w:numId w:val="2"/>
        </w:numPr>
        <w:tabs>
          <w:tab w:val="num" w:pos="284"/>
        </w:tabs>
        <w:spacing w:after="0" w:line="240" w:lineRule="auto"/>
        <w:jc w:val="both"/>
        <w:rPr>
          <w:rFonts w:ascii="Times New Roman" w:hAnsi="Times New Roman"/>
          <w:b/>
          <w:sz w:val="28"/>
          <w:szCs w:val="28"/>
          <w:lang w:eastAsia="ru-RU"/>
        </w:rPr>
      </w:pPr>
      <w:r w:rsidRPr="00A923A7">
        <w:rPr>
          <w:rFonts w:ascii="Times New Roman" w:hAnsi="Times New Roman"/>
          <w:b/>
          <w:color w:val="2E74B5"/>
          <w:sz w:val="28"/>
          <w:szCs w:val="28"/>
          <w:lang w:eastAsia="ru-RU"/>
        </w:rPr>
        <w:t xml:space="preserve">групповые и массовые мероприятия различной направленности </w:t>
      </w:r>
      <w:r w:rsidRPr="00A923A7">
        <w:rPr>
          <w:rFonts w:ascii="Times New Roman" w:hAnsi="Times New Roman"/>
          <w:sz w:val="28"/>
          <w:szCs w:val="28"/>
          <w:lang w:eastAsia="ru-RU"/>
        </w:rPr>
        <w:t>–патриотическое воспитание, защита прав детей и юношества, пенсионеров, инвалидов, популяризация услуг электронного правительства и многое другое. Особенно важно воспитание правовой культуры детей и юношества, включающее в себя умение жить среди людей, ориентируясь на нормы права.Заслуживают внимания мероприятия:</w:t>
      </w:r>
    </w:p>
    <w:p w:rsidR="00CB03CD" w:rsidRPr="00A923A7" w:rsidRDefault="00CB03CD" w:rsidP="0006436C">
      <w:pPr>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познавательная программа для детей «Сказочные герои имеют права» (Порховская ЦБС);</w:t>
      </w:r>
    </w:p>
    <w:p w:rsidR="00CB03CD" w:rsidRPr="00A923A7" w:rsidRDefault="00CB03CD" w:rsidP="0006436C">
      <w:pPr>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правовой урок к Дню семьи, любви и верности «Азбука семейного права» (Пушкиногорская ЦРБ);</w:t>
      </w:r>
    </w:p>
    <w:p w:rsidR="00CB03CD" w:rsidRPr="00A923A7" w:rsidRDefault="00CB03CD" w:rsidP="0006436C">
      <w:pPr>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историко-правовой урок «Подростки в истории российского права» (Куньинская ЦРБ);</w:t>
      </w:r>
    </w:p>
    <w:p w:rsidR="00CB03CD" w:rsidRPr="00A923A7" w:rsidRDefault="00CB03CD" w:rsidP="0006436C">
      <w:pPr>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открытая трибуна «Многообразие национальных культур – достояние народов России» (Великолукская ЦГБ им. М. И. Семевского).</w:t>
      </w:r>
    </w:p>
    <w:p w:rsidR="00CB03CD" w:rsidRPr="00A923A7" w:rsidRDefault="00CB03CD" w:rsidP="0006436C">
      <w:pPr>
        <w:tabs>
          <w:tab w:val="num" w:pos="1620"/>
        </w:tabs>
        <w:suppressAutoHyphens/>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 xml:space="preserve">В 2017 году прошли выборы в местные органы представительной власти и, конечно, Центры правовой информации не остались в стороне от этого события.  Помещения некоторых библиотек использовались в качестве избирательных участков, во всех ЦПИ были размещены стенды, выставки, посвященные правам избирателей, оформлены уголки избирателя. В ЦПИ Плюсской районной центральной библиотеки прошел обучающий семинар для членов избирательных комиссий. </w:t>
      </w:r>
    </w:p>
    <w:p w:rsidR="00CB03CD" w:rsidRPr="00A923A7" w:rsidRDefault="00CB03CD" w:rsidP="0006436C">
      <w:pPr>
        <w:tabs>
          <w:tab w:val="num" w:pos="1620"/>
        </w:tabs>
        <w:suppressAutoHyphens/>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Большая работа велась по повышению избирательной культуры молодежи, воспитанию активной гражданской позиции в рамках Декады молодого избирателя. Проведены такие мероприятия как:</w:t>
      </w:r>
    </w:p>
    <w:p w:rsidR="00CB03CD" w:rsidRPr="00A923A7" w:rsidRDefault="00CB03CD" w:rsidP="0006436C">
      <w:pPr>
        <w:tabs>
          <w:tab w:val="num" w:pos="1620"/>
        </w:tabs>
        <w:suppressAutoHyphens/>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правовая информина «Будущим избирателям» (Гдовская районная центральная библиотека);</w:t>
      </w:r>
    </w:p>
    <w:p w:rsidR="00CB03CD" w:rsidRPr="00A923A7" w:rsidRDefault="00CB03CD" w:rsidP="0006436C">
      <w:pPr>
        <w:tabs>
          <w:tab w:val="num" w:pos="1620"/>
        </w:tabs>
        <w:suppressAutoHyphens/>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правовая игра с элементами дискуссии «Готовимся быть избирателями» (Новоизборская модельная библиотека, Печорский район);</w:t>
      </w:r>
    </w:p>
    <w:p w:rsidR="00CB03CD" w:rsidRPr="00A923A7" w:rsidRDefault="00CB03CD" w:rsidP="0006436C">
      <w:pPr>
        <w:tabs>
          <w:tab w:val="num" w:pos="1620"/>
        </w:tabs>
        <w:suppressAutoHyphens/>
        <w:spacing w:after="0" w:line="240" w:lineRule="auto"/>
        <w:ind w:firstLine="284"/>
        <w:jc w:val="both"/>
        <w:rPr>
          <w:rFonts w:ascii="Times New Roman" w:hAnsi="Times New Roman"/>
          <w:sz w:val="28"/>
          <w:szCs w:val="28"/>
          <w:lang w:eastAsia="ru-RU"/>
        </w:rPr>
      </w:pPr>
      <w:r w:rsidRPr="00A923A7">
        <w:rPr>
          <w:rFonts w:ascii="Times New Roman" w:hAnsi="Times New Roman"/>
          <w:sz w:val="28"/>
          <w:szCs w:val="28"/>
          <w:lang w:eastAsia="ru-RU"/>
        </w:rPr>
        <w:t>- исторический экскурс «Выборы: общество и власть» (Киршинская модельная библиотека, Печорский район).</w:t>
      </w:r>
    </w:p>
    <w:p w:rsidR="00CB03CD" w:rsidRPr="00A923A7" w:rsidRDefault="00CB03CD" w:rsidP="0006436C">
      <w:pPr>
        <w:tabs>
          <w:tab w:val="num" w:pos="0"/>
        </w:tabs>
        <w:spacing w:after="0" w:line="240" w:lineRule="auto"/>
        <w:ind w:firstLine="720"/>
        <w:jc w:val="both"/>
        <w:rPr>
          <w:rFonts w:ascii="Times New Roman" w:hAnsi="Times New Roman"/>
          <w:sz w:val="28"/>
          <w:szCs w:val="28"/>
          <w:lang w:val="en-US" w:eastAsia="ru-RU"/>
        </w:rPr>
      </w:pPr>
      <w:r w:rsidRPr="00A923A7">
        <w:rPr>
          <w:rFonts w:ascii="Times New Roman" w:hAnsi="Times New Roman"/>
          <w:sz w:val="28"/>
          <w:szCs w:val="28"/>
          <w:lang w:eastAsia="ru-RU"/>
        </w:rPr>
        <w:t>На базе ЦПИ Великолукской ЦРБ организована работа учебно-консультационного пункта по обучению неработающего населения по вопросам гражданской обороны и чрезвычайных ситуаций. Такой же пункт работает и на базе ЦПИ Локнянской ЦРБ.</w:t>
      </w:r>
    </w:p>
    <w:p w:rsidR="00CB03CD" w:rsidRPr="00A923A7" w:rsidRDefault="00CB03CD" w:rsidP="0006436C">
      <w:pPr>
        <w:tabs>
          <w:tab w:val="num" w:pos="0"/>
        </w:tabs>
        <w:spacing w:after="0" w:line="240" w:lineRule="auto"/>
        <w:ind w:firstLine="720"/>
        <w:jc w:val="both"/>
        <w:rPr>
          <w:rFonts w:ascii="Times New Roman" w:hAnsi="Times New Roman"/>
          <w:sz w:val="28"/>
          <w:szCs w:val="28"/>
          <w:lang w:val="en-US" w:eastAsia="ru-RU"/>
        </w:rPr>
      </w:pPr>
    </w:p>
    <w:p w:rsidR="00CB03CD" w:rsidRPr="00A923A7" w:rsidRDefault="00CB03CD" w:rsidP="0006436C">
      <w:pPr>
        <w:numPr>
          <w:ilvl w:val="0"/>
          <w:numId w:val="1"/>
        </w:numPr>
        <w:tabs>
          <w:tab w:val="num" w:pos="0"/>
          <w:tab w:val="left" w:pos="284"/>
        </w:tabs>
        <w:suppressAutoHyphens/>
        <w:spacing w:after="0" w:line="240" w:lineRule="auto"/>
        <w:jc w:val="both"/>
        <w:rPr>
          <w:rFonts w:ascii="Times New Roman" w:hAnsi="Times New Roman"/>
          <w:i/>
          <w:color w:val="2E74B5"/>
          <w:sz w:val="28"/>
          <w:szCs w:val="28"/>
          <w:lang w:eastAsia="ru-RU"/>
        </w:rPr>
      </w:pPr>
      <w:r w:rsidRPr="00A923A7">
        <w:rPr>
          <w:rFonts w:ascii="Times New Roman" w:hAnsi="Times New Roman"/>
          <w:b/>
          <w:color w:val="2E74B5"/>
          <w:sz w:val="28"/>
          <w:szCs w:val="28"/>
          <w:lang w:eastAsia="ru-RU"/>
        </w:rPr>
        <w:t>издательская деятельность</w:t>
      </w:r>
    </w:p>
    <w:p w:rsidR="00CB03CD" w:rsidRPr="00A923A7" w:rsidRDefault="00CB03CD" w:rsidP="0006436C">
      <w:pPr>
        <w:suppressAutoHyphens/>
        <w:spacing w:after="0" w:line="240" w:lineRule="auto"/>
        <w:jc w:val="both"/>
        <w:rPr>
          <w:rFonts w:ascii="Times New Roman" w:hAnsi="Times New Roman"/>
          <w:sz w:val="28"/>
          <w:szCs w:val="28"/>
          <w:lang w:val="en-US" w:eastAsia="ru-RU"/>
        </w:rPr>
      </w:pPr>
      <w:r w:rsidRPr="00A923A7">
        <w:rPr>
          <w:rFonts w:ascii="Times New Roman" w:hAnsi="Times New Roman"/>
          <w:sz w:val="28"/>
          <w:szCs w:val="28"/>
          <w:lang w:eastAsia="ru-RU"/>
        </w:rPr>
        <w:t xml:space="preserve">         Качественное изготовление информационных изданий различных форм: рекомендательные списки литературы, дайджесты, буклеты, памятки, закладки и многое другое осуществляется в соответствии с потребностями и интересами читателей. Продукция размещается на библиотечных стендах и выставках, активно используется для проведения массовой работы.</w:t>
      </w:r>
    </w:p>
    <w:p w:rsidR="00CB03CD" w:rsidRPr="00A923A7" w:rsidRDefault="00CB03CD" w:rsidP="0006436C">
      <w:pPr>
        <w:suppressAutoHyphens/>
        <w:spacing w:after="0" w:line="240" w:lineRule="auto"/>
        <w:jc w:val="both"/>
        <w:rPr>
          <w:rFonts w:ascii="Times New Roman" w:hAnsi="Times New Roman"/>
          <w:sz w:val="28"/>
          <w:szCs w:val="28"/>
          <w:lang w:val="en-US" w:eastAsia="ru-RU"/>
        </w:rPr>
      </w:pPr>
    </w:p>
    <w:p w:rsidR="00CB03CD" w:rsidRPr="00A923A7" w:rsidRDefault="00CB03CD" w:rsidP="0006436C">
      <w:pPr>
        <w:numPr>
          <w:ilvl w:val="0"/>
          <w:numId w:val="1"/>
        </w:numPr>
        <w:tabs>
          <w:tab w:val="num" w:pos="0"/>
          <w:tab w:val="left" w:pos="284"/>
        </w:tabs>
        <w:suppressAutoHyphens/>
        <w:spacing w:after="0" w:line="240" w:lineRule="auto"/>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организация и поддержка сотрудничества с государственными и общественными организациями, информационными компаниями</w:t>
      </w:r>
    </w:p>
    <w:p w:rsidR="00CB03CD" w:rsidRPr="00A923A7" w:rsidRDefault="00CB03CD" w:rsidP="0006436C">
      <w:pPr>
        <w:tabs>
          <w:tab w:val="num" w:pos="0"/>
        </w:tabs>
        <w:spacing w:after="0" w:line="240" w:lineRule="auto"/>
        <w:jc w:val="both"/>
        <w:rPr>
          <w:rFonts w:ascii="Times New Roman" w:hAnsi="Times New Roman"/>
          <w:color w:val="000000"/>
          <w:sz w:val="28"/>
          <w:szCs w:val="28"/>
          <w:lang w:eastAsia="ru-RU"/>
        </w:rPr>
      </w:pPr>
      <w:r w:rsidRPr="00A923A7">
        <w:rPr>
          <w:rFonts w:ascii="Times New Roman" w:hAnsi="Times New Roman"/>
          <w:color w:val="000000"/>
          <w:sz w:val="28"/>
          <w:szCs w:val="28"/>
          <w:lang w:eastAsia="ru-RU"/>
        </w:rPr>
        <w:tab/>
        <w:t>Постоянными партнерами центров правовой информации являются: ЦССИ ФСО России по Псковской области, информационно-правовые системы "Гарант", "КонсультантПлюс", Администрации районов и волостей, школы, средние специальные и высшие учебные заведения. Также партнерские отношения поддерживаются с территориальными избирательными комиссиями Псковской области, УФСКН России по Псковской области,   УФСИН России по Псковской области, региональными управлениями  Пенсионного фонда России, Роспотребнадзора, МЧС России,  Союзом пенсионеров России, Псковским региональным отделением «Ассоциации юристов России», Псковским молодежным центром, и многими другими.</w:t>
      </w:r>
    </w:p>
    <w:p w:rsidR="00CB03CD" w:rsidRPr="00A923A7" w:rsidRDefault="00CB03CD" w:rsidP="0006436C">
      <w:pPr>
        <w:tabs>
          <w:tab w:val="num" w:pos="0"/>
        </w:tabs>
        <w:spacing w:after="0" w:line="240" w:lineRule="auto"/>
        <w:jc w:val="both"/>
        <w:rPr>
          <w:rFonts w:ascii="Times New Roman" w:hAnsi="Times New Roman"/>
          <w:sz w:val="28"/>
          <w:szCs w:val="28"/>
          <w:lang w:val="en-US" w:eastAsia="ru-RU"/>
        </w:rPr>
      </w:pPr>
    </w:p>
    <w:p w:rsidR="00CB03CD" w:rsidRPr="00A923A7" w:rsidRDefault="00CB03CD" w:rsidP="0006436C">
      <w:pPr>
        <w:numPr>
          <w:ilvl w:val="0"/>
          <w:numId w:val="2"/>
        </w:numPr>
        <w:tabs>
          <w:tab w:val="num" w:pos="0"/>
          <w:tab w:val="left" w:pos="142"/>
          <w:tab w:val="left" w:pos="426"/>
        </w:tabs>
        <w:suppressAutoHyphens/>
        <w:spacing w:after="0" w:line="240" w:lineRule="auto"/>
        <w:ind w:left="284" w:hanging="284"/>
        <w:jc w:val="both"/>
        <w:rPr>
          <w:rFonts w:ascii="Times New Roman" w:hAnsi="Times New Roman"/>
          <w:b/>
          <w:color w:val="2E74B5"/>
          <w:sz w:val="28"/>
          <w:szCs w:val="28"/>
          <w:lang w:eastAsia="ru-RU"/>
        </w:rPr>
      </w:pPr>
      <w:r w:rsidRPr="00A923A7">
        <w:rPr>
          <w:rFonts w:ascii="Times New Roman" w:hAnsi="Times New Roman"/>
          <w:b/>
          <w:color w:val="2E74B5"/>
          <w:sz w:val="28"/>
          <w:szCs w:val="28"/>
          <w:lang w:eastAsia="ru-RU"/>
        </w:rPr>
        <w:t xml:space="preserve">     просветительская работа, пропаганда здорового образа жизни</w:t>
      </w:r>
    </w:p>
    <w:p w:rsidR="00CB03CD" w:rsidRPr="00A923A7" w:rsidRDefault="00CB03CD" w:rsidP="0006436C">
      <w:pPr>
        <w:spacing w:after="0" w:line="240" w:lineRule="auto"/>
        <w:jc w:val="both"/>
        <w:rPr>
          <w:rFonts w:ascii="Times New Roman" w:hAnsi="Times New Roman"/>
          <w:sz w:val="28"/>
          <w:szCs w:val="28"/>
          <w:lang w:eastAsia="ru-RU"/>
        </w:rPr>
      </w:pPr>
      <w:r w:rsidRPr="00A923A7">
        <w:rPr>
          <w:rFonts w:ascii="Times New Roman" w:hAnsi="Times New Roman"/>
          <w:sz w:val="28"/>
          <w:szCs w:val="28"/>
          <w:lang w:eastAsia="ru-RU"/>
        </w:rPr>
        <w:tab/>
        <w:t xml:space="preserve">В течение года были проведены: Круглые столы «Мы – здоровое население страны» (Великолукская ЦГБ им. М. И. Семевского) и «Ради жизни без вредных привычек» (Опочецкая районная библиотека) и дискурс «Подростки </w:t>
      </w:r>
      <w:r w:rsidRPr="00A923A7">
        <w:rPr>
          <w:rFonts w:ascii="Times New Roman" w:hAnsi="Times New Roman"/>
          <w:sz w:val="28"/>
          <w:szCs w:val="28"/>
          <w:lang w:val="en-US" w:eastAsia="ru-RU"/>
        </w:rPr>
        <w:t>XXI</w:t>
      </w:r>
      <w:r w:rsidRPr="00A923A7">
        <w:rPr>
          <w:rFonts w:ascii="Times New Roman" w:hAnsi="Times New Roman"/>
          <w:sz w:val="28"/>
          <w:szCs w:val="28"/>
          <w:lang w:eastAsia="ru-RU"/>
        </w:rPr>
        <w:t xml:space="preserve"> века» (Куньинская ЦРБ)</w:t>
      </w:r>
    </w:p>
    <w:p w:rsidR="00CB03CD" w:rsidRPr="00A923A7" w:rsidRDefault="00CB03CD" w:rsidP="0006436C">
      <w:pPr>
        <w:spacing w:after="0" w:line="240" w:lineRule="auto"/>
        <w:ind w:firstLine="708"/>
        <w:jc w:val="both"/>
        <w:rPr>
          <w:rFonts w:ascii="Times New Roman" w:hAnsi="Times New Roman"/>
          <w:sz w:val="28"/>
          <w:szCs w:val="28"/>
          <w:lang w:val="en-US" w:eastAsia="ru-RU"/>
        </w:rPr>
      </w:pPr>
      <w:r w:rsidRPr="00A923A7">
        <w:rPr>
          <w:rFonts w:ascii="Times New Roman" w:hAnsi="Times New Roman"/>
          <w:sz w:val="28"/>
          <w:szCs w:val="28"/>
          <w:lang w:eastAsia="ru-RU"/>
        </w:rPr>
        <w:t>В ЦПИ при Островской ЦРБ создана с помощью программы МАРС и постоянно пополняется электронная база данных «Нарко-СТОП».</w:t>
      </w:r>
    </w:p>
    <w:p w:rsidR="00CB03CD" w:rsidRPr="00A923A7" w:rsidRDefault="00CB03CD" w:rsidP="0006436C">
      <w:pPr>
        <w:spacing w:after="0" w:line="240" w:lineRule="auto"/>
        <w:ind w:firstLine="708"/>
        <w:jc w:val="both"/>
        <w:rPr>
          <w:rFonts w:ascii="Times New Roman" w:hAnsi="Times New Roman"/>
          <w:sz w:val="28"/>
          <w:szCs w:val="28"/>
          <w:lang w:val="en-US" w:eastAsia="ru-RU"/>
        </w:rPr>
      </w:pPr>
    </w:p>
    <w:p w:rsidR="00CB03CD" w:rsidRPr="00A923A7" w:rsidRDefault="00CB03CD" w:rsidP="00A923A7">
      <w:pPr>
        <w:numPr>
          <w:ilvl w:val="0"/>
          <w:numId w:val="2"/>
        </w:numPr>
        <w:spacing w:after="0" w:line="240" w:lineRule="auto"/>
        <w:jc w:val="both"/>
        <w:rPr>
          <w:rFonts w:ascii="Times New Roman" w:hAnsi="Times New Roman"/>
          <w:b/>
          <w:color w:val="2E74B5"/>
          <w:sz w:val="28"/>
          <w:szCs w:val="28"/>
          <w:lang w:val="en-US" w:eastAsia="ru-RU"/>
        </w:rPr>
      </w:pPr>
      <w:r w:rsidRPr="00A923A7">
        <w:rPr>
          <w:rFonts w:ascii="Times New Roman" w:hAnsi="Times New Roman"/>
          <w:b/>
          <w:color w:val="2E74B5"/>
          <w:sz w:val="28"/>
          <w:szCs w:val="28"/>
          <w:lang w:eastAsia="ru-RU"/>
        </w:rPr>
        <w:t xml:space="preserve">антитеррористическая направленность, выявление экстремистской литературы </w:t>
      </w:r>
    </w:p>
    <w:p w:rsidR="00CB03CD" w:rsidRPr="00A923A7" w:rsidRDefault="00CB03CD" w:rsidP="0006436C">
      <w:pPr>
        <w:spacing w:after="0" w:line="240" w:lineRule="auto"/>
        <w:ind w:firstLine="708"/>
        <w:jc w:val="both"/>
        <w:rPr>
          <w:rFonts w:ascii="Times New Roman" w:hAnsi="Times New Roman"/>
          <w:sz w:val="28"/>
          <w:szCs w:val="28"/>
          <w:lang w:val="en-US" w:eastAsia="ru-RU"/>
        </w:rPr>
      </w:pPr>
      <w:r w:rsidRPr="00A923A7">
        <w:rPr>
          <w:rFonts w:ascii="Times New Roman" w:hAnsi="Times New Roman"/>
          <w:sz w:val="28"/>
          <w:szCs w:val="28"/>
          <w:lang w:eastAsia="ru-RU"/>
        </w:rPr>
        <w:t>Сотрудники библиотек ориентируются в вопросах идеологии экстремизма и терроризма, имеют представление о религиозных течениях,  в том числе экстремистской направленности, ознакомлены с  "Федеральным списком экстремистских материалов". К Дню солидарности в борьбе с терроризмом сотрудниками библиотек подготовлены тематические выставки, изданы буклеты, распространены листовки, подготовлены списки рекомендуемой литературы по профилактике экстремизма и терроризма. Также проведены мероприятия: урок памяти «Это забыть нельзя» о трагедии в Беслане (Дновская ЦБС);видеолекторий «Терроризм – зло против человечества», урок мира «Нет – войне!» (Себежская ЦРБ);час мужества «Вместе против террора» (Бежаницкая ЦРБ);день информации «Будущее без терроризма, терроризм без будущего» (Великолукская ЦГБ им. М. И. Семевского).</w:t>
      </w:r>
    </w:p>
    <w:p w:rsidR="00CB03CD" w:rsidRPr="00A923A7" w:rsidRDefault="00CB03CD" w:rsidP="0006436C">
      <w:pPr>
        <w:spacing w:after="0" w:line="240" w:lineRule="auto"/>
        <w:ind w:firstLine="708"/>
        <w:jc w:val="both"/>
        <w:rPr>
          <w:rFonts w:ascii="Times New Roman" w:hAnsi="Times New Roman"/>
          <w:sz w:val="28"/>
          <w:szCs w:val="28"/>
          <w:lang w:val="en-US" w:eastAsia="ru-RU"/>
        </w:rPr>
      </w:pPr>
    </w:p>
    <w:p w:rsidR="00CB03CD" w:rsidRPr="00A923A7" w:rsidRDefault="00CB03CD" w:rsidP="0006436C">
      <w:pPr>
        <w:numPr>
          <w:ilvl w:val="0"/>
          <w:numId w:val="2"/>
        </w:numPr>
        <w:tabs>
          <w:tab w:val="num" w:pos="284"/>
        </w:tabs>
        <w:spacing w:after="0" w:line="240" w:lineRule="auto"/>
        <w:ind w:hanging="1440"/>
        <w:contextualSpacing/>
        <w:jc w:val="both"/>
        <w:rPr>
          <w:rFonts w:ascii="Times New Roman" w:hAnsi="Times New Roman"/>
          <w:color w:val="2E74B5"/>
          <w:sz w:val="28"/>
          <w:szCs w:val="28"/>
          <w:lang w:eastAsia="ru-RU"/>
        </w:rPr>
      </w:pPr>
      <w:r w:rsidRPr="00A923A7">
        <w:rPr>
          <w:rFonts w:ascii="Times New Roman" w:hAnsi="Times New Roman"/>
          <w:b/>
          <w:color w:val="2E74B5"/>
          <w:sz w:val="28"/>
          <w:szCs w:val="28"/>
          <w:lang w:eastAsia="ru-RU"/>
        </w:rPr>
        <w:t>выявление и анализ информационных потребностей пользователей</w:t>
      </w:r>
    </w:p>
    <w:p w:rsidR="00CB03CD" w:rsidRPr="00A923A7" w:rsidRDefault="00CB03CD" w:rsidP="0006436C">
      <w:pPr>
        <w:suppressAutoHyphens/>
        <w:spacing w:after="0" w:line="240" w:lineRule="auto"/>
        <w:ind w:firstLine="720"/>
        <w:jc w:val="both"/>
        <w:rPr>
          <w:rFonts w:ascii="Times New Roman" w:hAnsi="Times New Roman"/>
          <w:sz w:val="28"/>
          <w:szCs w:val="28"/>
          <w:lang w:eastAsia="ru-RU"/>
        </w:rPr>
      </w:pPr>
      <w:r w:rsidRPr="00A923A7">
        <w:rPr>
          <w:rFonts w:ascii="Times New Roman" w:hAnsi="Times New Roman"/>
          <w:sz w:val="28"/>
          <w:szCs w:val="28"/>
          <w:lang w:eastAsia="ru-RU"/>
        </w:rPr>
        <w:t xml:space="preserve">Для выполнения этой задачи периодически проводится анкетирование читателей, ведется работа с книгами жалоб и предложений, обратная связь с пользователями осуществляется с посредством раздела «Гостевая книга» на сайтах библиотек. </w:t>
      </w:r>
    </w:p>
    <w:p w:rsidR="00CB03CD" w:rsidRPr="00A923A7" w:rsidRDefault="00CB03CD" w:rsidP="0006436C">
      <w:pPr>
        <w:suppressAutoHyphens/>
        <w:spacing w:after="0" w:line="240" w:lineRule="auto"/>
        <w:ind w:firstLine="720"/>
        <w:jc w:val="both"/>
        <w:rPr>
          <w:rFonts w:ascii="Times New Roman" w:hAnsi="Times New Roman"/>
          <w:sz w:val="28"/>
          <w:szCs w:val="28"/>
          <w:lang w:eastAsia="ru-RU"/>
        </w:rPr>
      </w:pPr>
    </w:p>
    <w:p w:rsidR="00CB03CD" w:rsidRPr="00A923A7" w:rsidRDefault="00CB03CD" w:rsidP="0006436C">
      <w:pPr>
        <w:spacing w:after="0" w:line="240" w:lineRule="auto"/>
        <w:ind w:firstLine="720"/>
        <w:jc w:val="both"/>
        <w:rPr>
          <w:rFonts w:ascii="Times New Roman" w:hAnsi="Times New Roman"/>
          <w:b/>
          <w:color w:val="2E74B5"/>
          <w:sz w:val="28"/>
          <w:szCs w:val="28"/>
          <w:lang w:val="en-US" w:eastAsia="ru-RU"/>
        </w:rPr>
      </w:pPr>
      <w:r w:rsidRPr="00A923A7">
        <w:rPr>
          <w:rFonts w:ascii="Times New Roman" w:hAnsi="Times New Roman"/>
          <w:b/>
          <w:color w:val="2E74B5"/>
          <w:sz w:val="28"/>
          <w:szCs w:val="28"/>
          <w:lang w:eastAsia="ru-RU"/>
        </w:rPr>
        <w:t>Проблемы и задачи:</w:t>
      </w:r>
    </w:p>
    <w:p w:rsidR="00CB03CD" w:rsidRPr="00A923A7" w:rsidRDefault="00CB03CD" w:rsidP="00A923A7">
      <w:pPr>
        <w:spacing w:after="0" w:line="240" w:lineRule="auto"/>
        <w:ind w:firstLine="720"/>
        <w:jc w:val="both"/>
        <w:rPr>
          <w:sz w:val="28"/>
          <w:szCs w:val="28"/>
        </w:rPr>
      </w:pPr>
      <w:r w:rsidRPr="00A923A7">
        <w:rPr>
          <w:rFonts w:ascii="Times New Roman" w:hAnsi="Times New Roman"/>
          <w:sz w:val="28"/>
          <w:szCs w:val="28"/>
          <w:lang w:eastAsia="ru-RU"/>
        </w:rPr>
        <w:t>Основная проблема, отмечаемая всеми районными ЦПИ, отсутствие комплектования фондов, за 2017 год в большую часть библиотек области не поступило ни одного нового издания правовой тематики. Недостаточное  финансирование ограничивает доступ к сети Интернет, не позволяет привлечь специалистов по техническому обслуживанию имеющейся оргтехники.  Библиотеки отмечают необходимость непрерывного повышения квалификации сотрудников центра (Дедовичской ЦРБ).</w:t>
      </w:r>
      <w:r>
        <w:rPr>
          <w:rFonts w:ascii="Times New Roman" w:hAnsi="Times New Roman"/>
          <w:sz w:val="28"/>
          <w:szCs w:val="28"/>
          <w:lang w:eastAsia="ru-RU"/>
        </w:rPr>
        <w:t xml:space="preserve"> </w:t>
      </w:r>
      <w:r w:rsidRPr="00A923A7">
        <w:rPr>
          <w:rFonts w:ascii="Times New Roman" w:hAnsi="Times New Roman"/>
          <w:sz w:val="28"/>
          <w:szCs w:val="28"/>
          <w:lang w:eastAsia="ru-RU"/>
        </w:rPr>
        <w:t xml:space="preserve">Задачами ЦПИ остаются создание оптимальных условий, позволяющих более полно удовлетворять информационно-правовые запросы граждан, выполнение функций по информационному обеспечению социально-экономических и политических преобразования общества. </w:t>
      </w:r>
      <w:bookmarkStart w:id="0" w:name="_GoBack"/>
      <w:bookmarkEnd w:id="0"/>
    </w:p>
    <w:sectPr w:rsidR="00CB03CD" w:rsidRPr="00A923A7" w:rsidSect="00DD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620"/>
        </w:tabs>
        <w:ind w:left="1620" w:hanging="360"/>
      </w:pPr>
      <w:rPr>
        <w:rFonts w:ascii="Symbol" w:hAnsi="Symbol"/>
      </w:rPr>
    </w:lvl>
  </w:abstractNum>
  <w:abstractNum w:abstractNumId="1">
    <w:nsid w:val="70A00481"/>
    <w:multiLevelType w:val="hybridMultilevel"/>
    <w:tmpl w:val="FEE096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75175058"/>
    <w:multiLevelType w:val="hybridMultilevel"/>
    <w:tmpl w:val="266E8E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36C"/>
    <w:rsid w:val="0006436C"/>
    <w:rsid w:val="000A52C0"/>
    <w:rsid w:val="000F7B18"/>
    <w:rsid w:val="002416B8"/>
    <w:rsid w:val="003E5B48"/>
    <w:rsid w:val="00631A99"/>
    <w:rsid w:val="007659CD"/>
    <w:rsid w:val="008571CE"/>
    <w:rsid w:val="00A90E93"/>
    <w:rsid w:val="00A923A7"/>
    <w:rsid w:val="00A94FD6"/>
    <w:rsid w:val="00AE10DE"/>
    <w:rsid w:val="00B9400A"/>
    <w:rsid w:val="00BB51B5"/>
    <w:rsid w:val="00CB03CD"/>
    <w:rsid w:val="00CE767B"/>
    <w:rsid w:val="00DD79F8"/>
    <w:rsid w:val="00DE4BDA"/>
    <w:rsid w:val="00FE66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1807</Words>
  <Characters>10302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ДЕЯТЕЛЬНОСТЬ ПУБЛИЧНЫХ ЦЕНТРОВ </dc:title>
  <dc:subject/>
  <dc:creator>Вера</dc:creator>
  <cp:keywords/>
  <dc:description/>
  <cp:lastModifiedBy>Алла</cp:lastModifiedBy>
  <cp:revision>2</cp:revision>
  <dcterms:created xsi:type="dcterms:W3CDTF">2018-05-16T14:27:00Z</dcterms:created>
  <dcterms:modified xsi:type="dcterms:W3CDTF">2018-05-16T14:27:00Z</dcterms:modified>
</cp:coreProperties>
</file>